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718001969"/>
        <w:docPartObj>
          <w:docPartGallery w:val="Cover Pages"/>
          <w:docPartUnique/>
        </w:docPartObj>
      </w:sdtPr>
      <w:sdtEndPr>
        <w:rPr>
          <w:rFonts w:asciiTheme="majorHAnsi" w:eastAsiaTheme="minorHAnsi" w:hAnsiTheme="majorHAnsi" w:cs="Arial"/>
          <w:bCs/>
          <w:sz w:val="24"/>
          <w:szCs w:val="24"/>
          <w:lang w:eastAsia="en-US"/>
        </w:rPr>
      </w:sdtEndPr>
      <w:sdtContent>
        <w:p w:rsidR="00E86431" w:rsidRDefault="00E86431"/>
        <w:p w:rsidR="00E86431" w:rsidRDefault="00E86431"/>
        <w:p w:rsidR="00E86431" w:rsidRDefault="00E86431"/>
        <w:tbl>
          <w:tblPr>
            <w:tblpPr w:leftFromText="141" w:rightFromText="141" w:vertAnchor="text" w:horzAnchor="margin" w:tblpY="811"/>
            <w:tblW w:w="5000" w:type="pct"/>
            <w:tblLook w:val="04A0"/>
          </w:tblPr>
          <w:tblGrid>
            <w:gridCol w:w="10420"/>
          </w:tblGrid>
          <w:tr w:rsidR="00E86431" w:rsidTr="00E86431">
            <w:trPr>
              <w:trHeight w:val="1440"/>
            </w:trPr>
            <w:tc>
              <w:tcPr>
                <w:tcW w:w="5000" w:type="pct"/>
                <w:tcBorders>
                  <w:bottom w:val="single" w:sz="4" w:space="0" w:color="4F81BD" w:themeColor="accent1"/>
                </w:tcBorders>
                <w:vAlign w:val="center"/>
              </w:tcPr>
              <w:p w:rsidR="00E86431" w:rsidRPr="00E86431" w:rsidRDefault="00085AC4" w:rsidP="00E86431">
                <w:pPr>
                  <w:pStyle w:val="Sinespaciado"/>
                  <w:jc w:val="center"/>
                  <w:rPr>
                    <w:rFonts w:asciiTheme="majorHAnsi" w:eastAsiaTheme="majorEastAsia" w:hAnsiTheme="majorHAnsi" w:cstheme="majorBidi"/>
                    <w:sz w:val="72"/>
                    <w:szCs w:val="72"/>
                  </w:rPr>
                </w:pPr>
                <w:sdt>
                  <w:sdtPr>
                    <w:rPr>
                      <w:rFonts w:asciiTheme="majorHAnsi" w:eastAsiaTheme="minorHAnsi" w:hAnsiTheme="majorHAnsi" w:cs="Arial"/>
                      <w:b/>
                      <w:sz w:val="72"/>
                      <w:szCs w:val="72"/>
                    </w:rPr>
                    <w:alias w:val="Título"/>
                    <w:id w:val="15524250"/>
                    <w:placeholder>
                      <w:docPart w:val="78C363C979794AADBFE129D0FEF7CD6F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E86431" w:rsidRPr="00E86431">
                      <w:rPr>
                        <w:rFonts w:asciiTheme="majorHAnsi" w:eastAsiaTheme="minorHAnsi" w:hAnsiTheme="majorHAnsi" w:cs="Arial"/>
                        <w:b/>
                        <w:sz w:val="72"/>
                        <w:szCs w:val="72"/>
                      </w:rPr>
                      <w:t>PLAN DE ACCIÓN  DE INCIDENCIA POLITICA 2026</w:t>
                    </w:r>
                  </w:sdtContent>
                </w:sdt>
              </w:p>
            </w:tc>
          </w:tr>
          <w:tr w:rsidR="00E86431" w:rsidTr="00E86431">
            <w:trPr>
              <w:trHeight w:val="720"/>
            </w:trPr>
            <w:sdt>
              <w:sdtPr>
                <w:rPr>
                  <w:rFonts w:asciiTheme="majorHAnsi" w:eastAsiaTheme="minorHAnsi" w:hAnsiTheme="majorHAnsi" w:cs="Arial"/>
                  <w:b/>
                  <w:i/>
                  <w:sz w:val="32"/>
                  <w:szCs w:val="32"/>
                </w:rPr>
                <w:alias w:val="Subtítulo"/>
                <w:id w:val="15524255"/>
                <w:placeholder>
                  <w:docPart w:val="A088C5705A9A4D5C8F06493340B1C39D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E86431" w:rsidRDefault="00E86431" w:rsidP="00E86431">
                    <w:pPr>
                      <w:pStyle w:val="Sinespaciado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 w:rsidRPr="00E86431">
                      <w:rPr>
                        <w:rFonts w:asciiTheme="majorHAnsi" w:eastAsiaTheme="minorHAnsi" w:hAnsiTheme="majorHAnsi" w:cs="Arial"/>
                        <w:b/>
                        <w:i/>
                        <w:sz w:val="32"/>
                        <w:szCs w:val="32"/>
                      </w:rPr>
                      <w:t>Aprobado en Asamblea General Ordinaria</w:t>
                    </w:r>
                    <w:r>
                      <w:rPr>
                        <w:rFonts w:asciiTheme="majorHAnsi" w:eastAsiaTheme="minorHAnsi" w:hAnsiTheme="majorHAnsi" w:cs="Arial"/>
                        <w:b/>
                        <w:i/>
                        <w:sz w:val="32"/>
                        <w:szCs w:val="32"/>
                      </w:rPr>
                      <w:t xml:space="preserve"> de</w:t>
                    </w:r>
                    <w:r w:rsidRPr="00E86431">
                      <w:rPr>
                        <w:rFonts w:asciiTheme="majorHAnsi" w:eastAsiaTheme="minorHAnsi" w:hAnsiTheme="majorHAnsi" w:cs="Arial"/>
                        <w:b/>
                        <w:i/>
                        <w:sz w:val="32"/>
                        <w:szCs w:val="32"/>
                      </w:rPr>
                      <w:t>l 21 de Mayo de 2026</w:t>
                    </w:r>
                  </w:p>
                </w:tc>
              </w:sdtContent>
            </w:sdt>
          </w:tr>
        </w:tbl>
        <w:p w:rsidR="00E86431" w:rsidRDefault="00E86431" w:rsidP="000630BA">
          <w:pPr>
            <w:rPr>
              <w:rFonts w:asciiTheme="majorHAnsi" w:eastAsiaTheme="minorHAnsi" w:hAnsiTheme="majorHAnsi" w:cs="Arial"/>
              <w:bCs/>
              <w:sz w:val="24"/>
              <w:szCs w:val="24"/>
              <w:lang w:eastAsia="en-US"/>
            </w:rPr>
          </w:pPr>
        </w:p>
        <w:p w:rsidR="00E86431" w:rsidRDefault="00E86431" w:rsidP="000630BA">
          <w:pPr>
            <w:rPr>
              <w:rFonts w:asciiTheme="majorHAnsi" w:eastAsiaTheme="minorHAnsi" w:hAnsiTheme="majorHAnsi" w:cs="Arial"/>
              <w:bCs/>
              <w:sz w:val="24"/>
              <w:szCs w:val="24"/>
              <w:lang w:eastAsia="en-US"/>
            </w:rPr>
          </w:pPr>
        </w:p>
        <w:p w:rsidR="002976B3" w:rsidRPr="00E86431" w:rsidRDefault="00E86431" w:rsidP="000630BA">
          <w:pPr>
            <w:rPr>
              <w:rFonts w:asciiTheme="majorHAnsi" w:eastAsiaTheme="minorHAnsi" w:hAnsiTheme="majorHAnsi" w:cs="Arial"/>
              <w:bCs/>
              <w:sz w:val="24"/>
              <w:szCs w:val="24"/>
              <w:lang w:eastAsia="en-US"/>
            </w:rPr>
          </w:pPr>
          <w:r>
            <w:rPr>
              <w:rFonts w:asciiTheme="majorHAnsi" w:eastAsiaTheme="minorHAnsi" w:hAnsiTheme="majorHAnsi" w:cs="Arial"/>
              <w:bCs/>
              <w:noProof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1445895</wp:posOffset>
                </wp:positionH>
                <wp:positionV relativeFrom="paragraph">
                  <wp:posOffset>751840</wp:posOffset>
                </wp:positionV>
                <wp:extent cx="3527425" cy="2701290"/>
                <wp:effectExtent l="19050" t="0" r="0" b="0"/>
                <wp:wrapTopAndBottom/>
                <wp:docPr id="2" name="1 Imagen" descr="LOGO- ALTA RESOLUCION PLATAFORMA 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 ALTA RESOLUCION PLATAFORMA 2025.png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7425" cy="2701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E86431" w:rsidRDefault="00E86431" w:rsidP="00CB35F2">
      <w:pPr>
        <w:jc w:val="center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</w:p>
    <w:p w:rsidR="002976B3" w:rsidRPr="002A2CCE" w:rsidRDefault="002976B3" w:rsidP="002A2CCE">
      <w:pPr>
        <w:pStyle w:val="Prrafodelista"/>
        <w:numPr>
          <w:ilvl w:val="0"/>
          <w:numId w:val="10"/>
        </w:numPr>
        <w:ind w:hanging="11"/>
        <w:rPr>
          <w:rFonts w:asciiTheme="majorHAnsi" w:eastAsiaTheme="minorHAnsi" w:hAnsiTheme="majorHAnsi" w:cs="Arial"/>
          <w:b/>
          <w:sz w:val="36"/>
          <w:szCs w:val="36"/>
          <w:lang w:eastAsia="en-US"/>
        </w:rPr>
      </w:pPr>
      <w:r w:rsidRPr="002A2CCE">
        <w:rPr>
          <w:rFonts w:asciiTheme="majorHAnsi" w:eastAsiaTheme="minorHAnsi" w:hAnsiTheme="majorHAnsi" w:cs="Arial"/>
          <w:b/>
          <w:sz w:val="36"/>
          <w:szCs w:val="36"/>
          <w:lang w:eastAsia="en-US"/>
        </w:rPr>
        <w:t>INTRODUCCIÓN</w:t>
      </w:r>
      <w:r w:rsidR="00E86431" w:rsidRPr="002A2CCE">
        <w:rPr>
          <w:rFonts w:asciiTheme="majorHAnsi" w:eastAsiaTheme="minorHAnsi" w:hAnsiTheme="majorHAnsi" w:cs="Arial"/>
          <w:b/>
          <w:sz w:val="36"/>
          <w:szCs w:val="36"/>
          <w:lang w:eastAsia="en-US"/>
        </w:rPr>
        <w:t xml:space="preserve"> </w:t>
      </w:r>
      <w:r w:rsidRPr="002A2CCE">
        <w:rPr>
          <w:rFonts w:asciiTheme="majorHAnsi" w:eastAsiaTheme="minorHAnsi" w:hAnsiTheme="majorHAnsi" w:cs="Arial"/>
          <w:b/>
          <w:sz w:val="36"/>
          <w:szCs w:val="36"/>
          <w:lang w:eastAsia="en-US"/>
        </w:rPr>
        <w:t>Y MARCO DE REFERENCIA</w:t>
      </w:r>
    </w:p>
    <w:p w:rsidR="002976B3" w:rsidRDefault="002976B3" w:rsidP="002A2CCE">
      <w:pPr>
        <w:spacing w:line="360" w:lineRule="auto"/>
        <w:ind w:left="709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2976B3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El Plan de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A</w:t>
      </w:r>
      <w:r w:rsidRPr="002976B3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cción </w:t>
      </w:r>
      <w:r w:rsidR="00E86431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de Incidencia Política </w:t>
      </w:r>
      <w:r w:rsidRPr="002976B3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2026 se</w:t>
      </w:r>
      <w:r w:rsidR="00E86431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construye a partir de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l Informe de Diagnóstico Territorial y Reco</w:t>
      </w:r>
      <w:r w:rsidR="00E86431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mendaciones Estratégicas (2025)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, que identifica </w:t>
      </w:r>
      <w:r w:rsidR="00E86431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una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brecha de planificación, evaluación y sostenibilidad, con </w:t>
      </w:r>
      <w:r w:rsidR="00E86431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recomendaciones priorizadas de crear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un equipo estable de incidencia con roles definidos</w:t>
      </w:r>
      <w:r w:rsidR="00990684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990684" w:rsidRDefault="00990684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Recomendaciones priorizadas</w:t>
      </w:r>
      <w:r w:rsidR="00E86431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:</w:t>
      </w:r>
    </w:p>
    <w:p w:rsidR="002976B3" w:rsidRPr="00990684" w:rsidRDefault="002976B3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990684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Diseñar una hoja de ruta de incidencia con prioridades y </w:t>
      </w:r>
      <w:r w:rsidR="00990684" w:rsidRPr="00990684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acciones concretas.</w:t>
      </w:r>
    </w:p>
    <w:p w:rsidR="00990684" w:rsidRPr="00990684" w:rsidRDefault="00990684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990684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Desarrollar materiales y discursos adaptados a instituciones insulares  y autonómicas.</w:t>
      </w:r>
    </w:p>
    <w:p w:rsidR="00990684" w:rsidRPr="00990684" w:rsidRDefault="00990684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990684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Capacitar al equipo de portavocía, argumentación y relaciones institucionales.</w:t>
      </w:r>
    </w:p>
    <w:p w:rsidR="00990684" w:rsidRPr="007A1448" w:rsidRDefault="00990684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990684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Solicitar una subvención nominativa para dotar de recursos estables a esta línea de trabajo.</w:t>
      </w:r>
    </w:p>
    <w:tbl>
      <w:tblPr>
        <w:tblStyle w:val="Tablaconcuadrcula"/>
        <w:tblW w:w="0" w:type="auto"/>
        <w:tblInd w:w="421" w:type="dxa"/>
        <w:tblLook w:val="04A0"/>
      </w:tblPr>
      <w:tblGrid>
        <w:gridCol w:w="1701"/>
        <w:gridCol w:w="2976"/>
        <w:gridCol w:w="3176"/>
        <w:gridCol w:w="1992"/>
      </w:tblGrid>
      <w:tr w:rsidR="00AD2D3A" w:rsidTr="00F308CD">
        <w:tc>
          <w:tcPr>
            <w:tcW w:w="1701" w:type="dxa"/>
            <w:tcBorders>
              <w:top w:val="nil"/>
              <w:left w:val="nil"/>
            </w:tcBorders>
          </w:tcPr>
          <w:p w:rsidR="007A1448" w:rsidRPr="00DB4A4B" w:rsidRDefault="007A1448" w:rsidP="00990684">
            <w:pPr>
              <w:rPr>
                <w:rFonts w:asciiTheme="majorHAnsi" w:eastAsiaTheme="minorHAnsi" w:hAnsiTheme="majorHAnsi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shd w:val="clear" w:color="auto" w:fill="F2DBDB" w:themeFill="accent2" w:themeFillTint="33"/>
          </w:tcPr>
          <w:p w:rsidR="007A1448" w:rsidRPr="006E7942" w:rsidRDefault="007A1448" w:rsidP="00990684">
            <w:pPr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</w:pPr>
            <w:r w:rsidRPr="006E7942"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  <w:t>RECOMENDACIONES</w:t>
            </w:r>
          </w:p>
        </w:tc>
        <w:tc>
          <w:tcPr>
            <w:tcW w:w="3176" w:type="dxa"/>
            <w:shd w:val="clear" w:color="auto" w:fill="F2DBDB" w:themeFill="accent2" w:themeFillTint="33"/>
          </w:tcPr>
          <w:p w:rsidR="007A1448" w:rsidRPr="006E7942" w:rsidRDefault="007A1448" w:rsidP="00990684">
            <w:pPr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</w:pPr>
            <w:r w:rsidRPr="006E7942"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  <w:t>SITUACIÓN ACTUAL</w:t>
            </w:r>
          </w:p>
        </w:tc>
        <w:tc>
          <w:tcPr>
            <w:tcW w:w="1992" w:type="dxa"/>
            <w:shd w:val="clear" w:color="auto" w:fill="F2DBDB" w:themeFill="accent2" w:themeFillTint="33"/>
          </w:tcPr>
          <w:p w:rsidR="007A1448" w:rsidRPr="006E7942" w:rsidRDefault="007A1448" w:rsidP="00990684">
            <w:pPr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</w:pPr>
            <w:r w:rsidRPr="006E7942"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  <w:t>NIVEL DE</w:t>
            </w:r>
          </w:p>
          <w:p w:rsidR="007A1448" w:rsidRPr="006E7942" w:rsidRDefault="007A1448" w:rsidP="00990684">
            <w:pPr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</w:pPr>
            <w:r w:rsidRPr="006E7942">
              <w:rPr>
                <w:rFonts w:asciiTheme="majorHAnsi" w:eastAsiaTheme="minorHAnsi" w:hAnsiTheme="majorHAnsi" w:cs="Arial"/>
                <w:b/>
                <w:sz w:val="24"/>
                <w:szCs w:val="24"/>
                <w:lang w:eastAsia="en-US"/>
              </w:rPr>
              <w:t>CUMPLIMIENTO</w:t>
            </w:r>
          </w:p>
        </w:tc>
      </w:tr>
      <w:tr w:rsidR="00AD2D3A" w:rsidTr="00095451">
        <w:trPr>
          <w:trHeight w:val="3358"/>
        </w:trPr>
        <w:tc>
          <w:tcPr>
            <w:tcW w:w="1701" w:type="dxa"/>
          </w:tcPr>
          <w:p w:rsidR="007A1448" w:rsidRPr="00E86431" w:rsidRDefault="007A1448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7A1448" w:rsidRPr="00E86431" w:rsidRDefault="007A1448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Estructura  y Organización</w:t>
            </w:r>
          </w:p>
        </w:tc>
        <w:tc>
          <w:tcPr>
            <w:tcW w:w="2976" w:type="dxa"/>
          </w:tcPr>
          <w:p w:rsidR="007A1448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</w:t>
            </w:r>
            <w:r w:rsidR="007A1448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Formalizar un equipo de incidencia</w:t>
            </w: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7A1448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2.</w:t>
            </w:r>
            <w:r w:rsidR="007A1448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Definir roles y responsabilidades</w:t>
            </w: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E86431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E86431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7A1448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3.</w:t>
            </w:r>
            <w:r w:rsidR="007A1448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Integrar la incidencia en la estratégica general</w:t>
            </w: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7A1448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4. Diversificar estrategias de incidencia</w:t>
            </w:r>
          </w:p>
        </w:tc>
        <w:tc>
          <w:tcPr>
            <w:tcW w:w="3176" w:type="dxa"/>
          </w:tcPr>
          <w:p w:rsidR="007A1448" w:rsidRPr="00E86431" w:rsidRDefault="00E86431" w:rsidP="001D59BB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 No</w:t>
            </w:r>
            <w:r w:rsidR="007A1448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existe un equipo estable ni funciones delimitadas.</w:t>
            </w: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7A1448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2. Las</w:t>
            </w:r>
            <w:r w:rsidR="007A1448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funciones están difusas se comparten entre </w:t>
            </w: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presidencia, secretario</w:t>
            </w:r>
            <w:r w:rsidR="001D59BB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y  técnicas sin </w:t>
            </w: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planificación clara</w:t>
            </w:r>
            <w:r w:rsidR="001D59BB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.</w:t>
            </w: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3. No </w:t>
            </w:r>
            <w:r w:rsidR="00E86431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está integrada</w:t>
            </w: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en la planificación institucional.</w:t>
            </w: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4. Las acciones se limitan a reuniones institucionales puntuales</w:t>
            </w:r>
            <w:r w:rsidR="00AD2D3A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.</w:t>
            </w: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1992" w:type="dxa"/>
          </w:tcPr>
          <w:p w:rsidR="007A1448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</w:t>
            </w:r>
            <w:r w:rsidR="007A1448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No cumplido</w:t>
            </w: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2. En proceso</w:t>
            </w: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6E7942" w:rsidRPr="00E86431" w:rsidRDefault="006E7942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3.No cumplido</w:t>
            </w: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1D59BB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4. En proceso</w:t>
            </w:r>
          </w:p>
        </w:tc>
      </w:tr>
      <w:tr w:rsidR="00AD2D3A" w:rsidTr="00095451">
        <w:tc>
          <w:tcPr>
            <w:tcW w:w="1701" w:type="dxa"/>
          </w:tcPr>
          <w:p w:rsidR="007A1448" w:rsidRPr="00E86431" w:rsidRDefault="001D59BB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Acciones de Incidencia política</w:t>
            </w:r>
          </w:p>
        </w:tc>
        <w:tc>
          <w:tcPr>
            <w:tcW w:w="2976" w:type="dxa"/>
          </w:tcPr>
          <w:p w:rsidR="007A1448" w:rsidRPr="00E86431" w:rsidRDefault="001D59BB" w:rsidP="001D59BB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</w:t>
            </w:r>
            <w:r w:rsid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</w:t>
            </w: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Sistematizar acciones de incidencia</w:t>
            </w:r>
          </w:p>
          <w:p w:rsidR="00AD2D3A" w:rsidRPr="00E86431" w:rsidRDefault="00AD2D3A" w:rsidP="001D59BB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3176" w:type="dxa"/>
          </w:tcPr>
          <w:p w:rsidR="007A1448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 No</w:t>
            </w:r>
            <w:r w:rsidR="001D59BB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hay registro ni seguimiento de las acciones</w:t>
            </w:r>
            <w:r w:rsidR="00AD2D3A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.</w:t>
            </w:r>
          </w:p>
          <w:p w:rsidR="00AD2D3A" w:rsidRPr="00E86431" w:rsidRDefault="00AD2D3A" w:rsidP="00AD2D3A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1992" w:type="dxa"/>
          </w:tcPr>
          <w:p w:rsidR="007A1448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</w:t>
            </w:r>
            <w:r w:rsidR="001D59BB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No cumplido</w:t>
            </w:r>
          </w:p>
          <w:p w:rsidR="00AD2D3A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</w:tr>
      <w:tr w:rsidR="00AD2D3A" w:rsidTr="00095451">
        <w:tc>
          <w:tcPr>
            <w:tcW w:w="1701" w:type="dxa"/>
          </w:tcPr>
          <w:p w:rsid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7A1448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Relación con Actores Políticos</w:t>
            </w:r>
          </w:p>
        </w:tc>
        <w:tc>
          <w:tcPr>
            <w:tcW w:w="2976" w:type="dxa"/>
          </w:tcPr>
          <w:p w:rsidR="007A1448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1.Ampliar red de contactos</w:t>
            </w: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2. Fortalecer</w:t>
            </w:r>
            <w:r w:rsidR="00AD2D3A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relaciones Institucionales.</w:t>
            </w: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3.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Participar en espacios institucionales</w:t>
            </w:r>
          </w:p>
          <w:p w:rsid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4A3FFC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4.Optimizar el tiempo dedicado</w:t>
            </w:r>
          </w:p>
        </w:tc>
        <w:tc>
          <w:tcPr>
            <w:tcW w:w="3176" w:type="dxa"/>
          </w:tcPr>
          <w:p w:rsidR="007A1448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1. Algunas</w:t>
            </w:r>
            <w:r w:rsidR="00AD2D3A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relaciones con Cabildo y Consejería  llegar a grupos políticos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.</w:t>
            </w: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4A3FFC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2.Vinculos incide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ntes sin estrategia de seguimiento o alianzas duraderas</w:t>
            </w: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4A3FFC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3. Participar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en reuniones </w:t>
            </w: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puntuales.</w:t>
            </w: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4A3FFC" w:rsidRPr="00E86431" w:rsidRDefault="000630B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4.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No hay dedicación exclusiva ni sistematización</w:t>
            </w:r>
          </w:p>
          <w:p w:rsidR="004A3FFC" w:rsidRPr="00E86431" w:rsidRDefault="004A3FFC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4A3FFC" w:rsidRPr="00E86431" w:rsidRDefault="004A3FFC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1992" w:type="dxa"/>
          </w:tcPr>
          <w:p w:rsidR="007A1448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1.En proceso</w:t>
            </w:r>
          </w:p>
          <w:p w:rsidR="00AD2D3A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AD2D3A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AD2D3A" w:rsidRP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2. E</w:t>
            </w: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n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proceso.</w:t>
            </w:r>
          </w:p>
          <w:p w:rsidR="004A3FFC" w:rsidRPr="00E86431" w:rsidRDefault="004A3FFC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E86431" w:rsidRDefault="00E8643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4A3FFC" w:rsidRPr="00E86431" w:rsidRDefault="00095451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>
              <w:rPr>
                <w:rFonts w:asciiTheme="majorHAnsi" w:eastAsiaTheme="minorHAnsi" w:hAnsiTheme="majorHAnsi" w:cs="Arial"/>
                <w:bCs/>
                <w:lang w:eastAsia="en-US"/>
              </w:rPr>
              <w:t>3. E</w:t>
            </w:r>
            <w:r w:rsidR="004A3FFC" w:rsidRPr="00E86431">
              <w:rPr>
                <w:rFonts w:asciiTheme="majorHAnsi" w:eastAsiaTheme="minorHAnsi" w:hAnsiTheme="majorHAnsi" w:cs="Arial"/>
                <w:bCs/>
                <w:lang w:eastAsia="en-US"/>
              </w:rPr>
              <w:t>n proceso</w:t>
            </w:r>
          </w:p>
          <w:p w:rsidR="003B54FE" w:rsidRPr="00E86431" w:rsidRDefault="003B54FE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5B3107" w:rsidRPr="00E86431" w:rsidRDefault="005B3107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4A3FFC" w:rsidRPr="00E86431" w:rsidRDefault="004A3FFC" w:rsidP="00990684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E86431">
              <w:rPr>
                <w:rFonts w:asciiTheme="majorHAnsi" w:eastAsiaTheme="minorHAnsi" w:hAnsiTheme="majorHAnsi" w:cs="Arial"/>
                <w:bCs/>
                <w:lang w:eastAsia="en-US"/>
              </w:rPr>
              <w:t>4.  No cumplido</w:t>
            </w:r>
          </w:p>
        </w:tc>
      </w:tr>
      <w:tr w:rsidR="00095451" w:rsidTr="00095451">
        <w:tc>
          <w:tcPr>
            <w:tcW w:w="1701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Recursos y dedicación</w:t>
            </w:r>
          </w:p>
        </w:tc>
        <w:tc>
          <w:tcPr>
            <w:tcW w:w="2976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1. Buscar recursos para la incidencia</w:t>
            </w:r>
            <w:r>
              <w:rPr>
                <w:rFonts w:asciiTheme="majorHAnsi" w:eastAsiaTheme="minorHAnsi" w:hAnsiTheme="majorHAnsi" w:cs="Arial"/>
                <w:bCs/>
                <w:lang w:eastAsia="en-US"/>
              </w:rPr>
              <w:t>.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2. Capacitar al equipo en incidencia</w:t>
            </w:r>
            <w:r>
              <w:rPr>
                <w:rFonts w:asciiTheme="majorHAnsi" w:eastAsiaTheme="minorHAnsi" w:hAnsiTheme="majorHAnsi" w:cs="Arial"/>
                <w:bCs/>
                <w:lang w:eastAsia="en-US"/>
              </w:rPr>
              <w:t>.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3176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1. Existen convenios con administraciones pero no hay financiación estable ni IRPF.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2. Formación específica.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1992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1.En proceso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2.Necesidad identificativa</w:t>
            </w:r>
          </w:p>
        </w:tc>
      </w:tr>
      <w:tr w:rsidR="00095451" w:rsidTr="00095451">
        <w:tc>
          <w:tcPr>
            <w:tcW w:w="1701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Evaluación y seguimiento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2976" w:type="dxa"/>
          </w:tcPr>
          <w:p w:rsidR="00095451" w:rsidRPr="00095451" w:rsidRDefault="00095451" w:rsidP="00095451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1. Establecer indicadores de impacto.</w:t>
            </w:r>
          </w:p>
          <w:p w:rsidR="00095451" w:rsidRPr="00095451" w:rsidRDefault="00095451" w:rsidP="00095451">
            <w:pPr>
              <w:pStyle w:val="Prrafodelista"/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2. Revisar y ajustar estrategias.</w:t>
            </w:r>
          </w:p>
        </w:tc>
        <w:tc>
          <w:tcPr>
            <w:tcW w:w="3176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1. No se aplican métricas de evaluación.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2.No existe estrategia s que revisar </w:t>
            </w:r>
          </w:p>
        </w:tc>
        <w:tc>
          <w:tcPr>
            <w:tcW w:w="1992" w:type="dxa"/>
          </w:tcPr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1.No cumplido</w:t>
            </w: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095451" w:rsidRPr="00095451" w:rsidRDefault="00095451" w:rsidP="00C83037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095451">
              <w:rPr>
                <w:rFonts w:asciiTheme="majorHAnsi" w:eastAsiaTheme="minorHAnsi" w:hAnsiTheme="majorHAnsi" w:cs="Arial"/>
                <w:bCs/>
                <w:lang w:eastAsia="en-US"/>
              </w:rPr>
              <w:t>2.No cumplido</w:t>
            </w:r>
          </w:p>
        </w:tc>
      </w:tr>
    </w:tbl>
    <w:p w:rsidR="002976B3" w:rsidRDefault="002976B3" w:rsidP="005B3107">
      <w:pPr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D9770C" w:rsidRDefault="00D9770C" w:rsidP="002976B3">
      <w:pPr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2976B3" w:rsidRDefault="00095451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El objetivo general del p</w:t>
      </w:r>
      <w:r w:rsid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lan </w:t>
      </w:r>
      <w:r w:rsidR="0019497B" w:rsidRPr="00095451">
        <w:rPr>
          <w:rFonts w:asciiTheme="majorHAnsi" w:eastAsiaTheme="minorHAnsi" w:hAnsiTheme="majorHAnsi" w:cs="Arial"/>
          <w:bCs/>
          <w:i/>
          <w:sz w:val="24"/>
          <w:szCs w:val="24"/>
          <w:lang w:eastAsia="en-US"/>
        </w:rPr>
        <w:t>es reforzar la capacidad de la Federación Plataforma de Entidad</w:t>
      </w:r>
      <w:r>
        <w:rPr>
          <w:rFonts w:asciiTheme="majorHAnsi" w:eastAsiaTheme="minorHAnsi" w:hAnsiTheme="majorHAnsi" w:cs="Arial"/>
          <w:bCs/>
          <w:i/>
          <w:sz w:val="24"/>
          <w:szCs w:val="24"/>
          <w:lang w:eastAsia="en-US"/>
        </w:rPr>
        <w:t xml:space="preserve">es de Voluntariado de Canarias </w:t>
      </w:r>
      <w:r w:rsidR="0019497B" w:rsidRPr="00095451">
        <w:rPr>
          <w:rFonts w:asciiTheme="majorHAnsi" w:eastAsiaTheme="minorHAnsi" w:hAnsiTheme="majorHAnsi" w:cs="Arial"/>
          <w:bCs/>
          <w:i/>
          <w:sz w:val="24"/>
          <w:szCs w:val="24"/>
          <w:lang w:eastAsia="en-US"/>
        </w:rPr>
        <w:t>para influir, de forma coordinada y sostenida  en las políticas públicas  que afectan al voluntariad</w:t>
      </w:r>
      <w:r w:rsidR="005B3107" w:rsidRPr="00095451">
        <w:rPr>
          <w:rFonts w:asciiTheme="majorHAnsi" w:eastAsiaTheme="minorHAnsi" w:hAnsiTheme="majorHAnsi" w:cs="Arial"/>
          <w:bCs/>
          <w:i/>
          <w:sz w:val="24"/>
          <w:szCs w:val="24"/>
          <w:lang w:eastAsia="en-US"/>
        </w:rPr>
        <w:t>o</w:t>
      </w:r>
      <w:r w:rsid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,</w:t>
      </w:r>
      <w:r w:rsid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pasando de una incidencia reactiva y desigual a una incidencia política planificada, coordinada y evaluable.</w:t>
      </w:r>
    </w:p>
    <w:p w:rsidR="00095451" w:rsidRDefault="00095451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19497B" w:rsidRPr="00095451" w:rsidRDefault="0019497B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36"/>
          <w:szCs w:val="36"/>
          <w:lang w:eastAsia="en-US"/>
        </w:rPr>
      </w:pPr>
      <w:r w:rsidRPr="00095451">
        <w:rPr>
          <w:rFonts w:asciiTheme="majorHAnsi" w:eastAsiaTheme="minorHAnsi" w:hAnsiTheme="majorHAnsi" w:cs="Arial"/>
          <w:bCs/>
          <w:sz w:val="36"/>
          <w:szCs w:val="36"/>
          <w:lang w:eastAsia="en-US"/>
        </w:rPr>
        <w:t>2</w:t>
      </w:r>
      <w:r w:rsidR="00095451" w:rsidRPr="00095451">
        <w:rPr>
          <w:rFonts w:asciiTheme="majorHAnsi" w:eastAsiaTheme="minorHAnsi" w:hAnsiTheme="majorHAnsi" w:cs="Arial"/>
          <w:bCs/>
          <w:sz w:val="36"/>
          <w:szCs w:val="36"/>
          <w:lang w:eastAsia="en-US"/>
        </w:rPr>
        <w:t>.</w:t>
      </w:r>
      <w:r w:rsidRPr="00095451">
        <w:rPr>
          <w:rFonts w:asciiTheme="majorHAnsi" w:eastAsiaTheme="minorHAnsi" w:hAnsiTheme="majorHAnsi" w:cs="Arial"/>
          <w:bCs/>
          <w:sz w:val="36"/>
          <w:szCs w:val="36"/>
          <w:lang w:eastAsia="en-US"/>
        </w:rPr>
        <w:t xml:space="preserve"> ESTRUCTURA </w:t>
      </w:r>
    </w:p>
    <w:p w:rsidR="00777B33" w:rsidRDefault="00095451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El Plan se articula en  diferentes líneas e</w:t>
      </w:r>
      <w:r w:rsidR="0019497B" w:rsidRP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stratégicas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,</w:t>
      </w:r>
      <w:r w:rsidR="0019497B" w:rsidRP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directamente alineadas con los ejes del diagnóstico y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</w:t>
      </w:r>
      <w:r w:rsidR="0019497B" w:rsidRP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cada una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, </w:t>
      </w:r>
      <w:r w:rsidR="0019497B" w:rsidRP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integra</w:t>
      </w:r>
      <w:r w:rsidR="0019497B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n las acciones concretas previstas para 2026.</w:t>
      </w:r>
      <w:r w:rsidR="00777B33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Se conforma en tres líneas estratégicas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principales</w:t>
      </w:r>
      <w:r w:rsidR="00777B33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:</w:t>
      </w:r>
    </w:p>
    <w:p w:rsidR="0019497B" w:rsidRPr="00F67AE7" w:rsidRDefault="00F67AE7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u w:val="single"/>
          <w:lang w:eastAsia="en-US"/>
        </w:rPr>
      </w:pPr>
      <w:r w:rsidRPr="00F67AE7">
        <w:rPr>
          <w:rFonts w:asciiTheme="majorHAnsi" w:eastAsiaTheme="minorHAnsi" w:hAnsiTheme="majorHAnsi" w:cs="Arial"/>
          <w:bCs/>
          <w:sz w:val="24"/>
          <w:szCs w:val="24"/>
          <w:u w:val="single"/>
          <w:lang w:eastAsia="en-US"/>
        </w:rPr>
        <w:t>2.1</w:t>
      </w:r>
      <w:r w:rsidR="00777B33" w:rsidRPr="00F67AE7">
        <w:rPr>
          <w:rFonts w:asciiTheme="majorHAnsi" w:eastAsiaTheme="minorHAnsi" w:hAnsiTheme="majorHAnsi" w:cs="Arial"/>
          <w:bCs/>
          <w:sz w:val="24"/>
          <w:szCs w:val="24"/>
          <w:u w:val="single"/>
          <w:lang w:eastAsia="en-US"/>
        </w:rPr>
        <w:t xml:space="preserve"> </w:t>
      </w:r>
      <w:r w:rsidR="001D67B0"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LINEA ESTRATÉGICA 1</w:t>
      </w:r>
      <w:r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:</w:t>
      </w:r>
    </w:p>
    <w:p w:rsidR="001D67B0" w:rsidRDefault="001D67B0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1D67B0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Fortalecimiento institucional y articu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lación con las Entidades Socias. </w:t>
      </w:r>
    </w:p>
    <w:p w:rsidR="005B3107" w:rsidRPr="00F67AE7" w:rsidRDefault="001D67B0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lastRenderedPageBreak/>
        <w:t>Objetivo estratégico</w:t>
      </w:r>
      <w:r w:rsidR="00F67AE7"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:</w:t>
      </w:r>
    </w:p>
    <w:p w:rsidR="001D67B0" w:rsidRPr="001D67B0" w:rsidRDefault="005B3107" w:rsidP="002A2CCE">
      <w:pPr>
        <w:spacing w:line="360" w:lineRule="auto"/>
        <w:ind w:left="708"/>
        <w:jc w:val="both"/>
        <w:rPr>
          <w:rFonts w:asciiTheme="majorHAnsi" w:eastAsiaTheme="minorHAnsi" w:hAnsiTheme="majorHAnsi" w:cs="Arial"/>
          <w:b/>
          <w:sz w:val="28"/>
          <w:szCs w:val="28"/>
          <w:lang w:eastAsia="en-US"/>
        </w:rPr>
      </w:pPr>
      <w:r w:rsidRP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Reforzar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la coordinación polític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a entre la  FPVCanarias  y las entidades s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ocias para impulsar una agenda de incidencia compartida a nivel local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territorial y a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utonómico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F67AE7" w:rsidRPr="002A2CCE" w:rsidRDefault="001D67B0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Necesidad detectada en el diagnóstico</w:t>
      </w:r>
      <w:r w:rsid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:</w:t>
      </w:r>
    </w:p>
    <w:p w:rsidR="001D67B0" w:rsidRDefault="001D67B0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Alta dependencia de liderazgos personales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5B3107" w:rsidRPr="005B3107" w:rsidRDefault="001D67B0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Escasa planificación compartida</w:t>
      </w:r>
      <w:r w:rsid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0F2305" w:rsidRDefault="005B3107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Ninguna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articulación entre agendas de e</w:t>
      </w:r>
      <w:r w:rsidRP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ntidades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</w:t>
      </w:r>
      <w:r w:rsidRP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ocias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  <w:r w:rsidRPr="005B310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</w:t>
      </w:r>
    </w:p>
    <w:p w:rsidR="00F308CD" w:rsidRPr="00F308CD" w:rsidRDefault="00F308CD" w:rsidP="002A2CCE">
      <w:pPr>
        <w:pStyle w:val="Prrafodelista"/>
        <w:spacing w:line="360" w:lineRule="auto"/>
        <w:ind w:left="106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F67AE7" w:rsidRPr="002A2CCE" w:rsidRDefault="00F67AE7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Acciones alineadas (2026):</w:t>
      </w:r>
    </w:p>
    <w:p w:rsidR="00D9770C" w:rsidRDefault="00D9770C" w:rsidP="002A2CC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Agenda política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D9770C" w:rsidRDefault="00D977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D9770C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Redacción de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una agenda p</w:t>
      </w:r>
      <w:r w:rsidRPr="00D9770C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olítica basada en la evaluación de planes y estrategias de voluntariado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D9770C" w:rsidRDefault="00D977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Función: Marco común de prioridades  y demandas.</w:t>
      </w:r>
    </w:p>
    <w:p w:rsidR="00D9770C" w:rsidRDefault="00D977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Impacto: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Visibilizar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el voluntario como sistema y no como suma de voces aisladas.</w:t>
      </w:r>
    </w:p>
    <w:p w:rsidR="00D9770C" w:rsidRDefault="00D9770C" w:rsidP="002A2CC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Encuentros políticos  con presidencias de entidades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socias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de la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FPVCanarias.</w:t>
      </w:r>
    </w:p>
    <w:p w:rsidR="00D9770C" w:rsidRDefault="00D977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Espacios compartidos periódicamente.</w:t>
      </w:r>
    </w:p>
    <w:p w:rsidR="00D9770C" w:rsidRDefault="00D977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Reforzar el liderazgo y tener visión de red.</w:t>
      </w:r>
    </w:p>
    <w:p w:rsidR="00D9770C" w:rsidRDefault="00D9770C" w:rsidP="002A2CCE">
      <w:pPr>
        <w:pStyle w:val="Prrafodelista"/>
        <w:numPr>
          <w:ilvl w:val="0"/>
          <w:numId w:val="6"/>
        </w:numPr>
        <w:tabs>
          <w:tab w:val="left" w:pos="993"/>
        </w:tabs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Encuentros con personal técnico</w:t>
      </w:r>
      <w:r w:rsidR="009B231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,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responsables y coordinadores</w:t>
      </w:r>
      <w:r w:rsidR="009B231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de voluntariado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de las e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ntidades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</w:t>
      </w:r>
      <w:r w:rsidR="009B231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ocias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de la FPVCanarias.</w:t>
      </w:r>
    </w:p>
    <w:p w:rsidR="009B2315" w:rsidRDefault="009B2315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Consolidación de una red informal de referentes locales de incidencia.</w:t>
      </w:r>
    </w:p>
    <w:p w:rsidR="009B2315" w:rsidRDefault="009B2315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Intercambio de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buenas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prácticas, argumentos y aprendizajes.</w:t>
      </w:r>
    </w:p>
    <w:p w:rsidR="009B2315" w:rsidRPr="00F67AE7" w:rsidRDefault="009B2315" w:rsidP="002A2CC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Sesión anual de balance técnico de incidencia.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</w:t>
      </w:r>
      <w:r w:rsidRP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Revisión interna y colectiva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de que ha funcionado y por qué.</w:t>
      </w:r>
    </w:p>
    <w:p w:rsidR="009B2315" w:rsidRPr="00F67AE7" w:rsidRDefault="009B231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8"/>
          <w:szCs w:val="28"/>
          <w:lang w:eastAsia="en-US"/>
        </w:rPr>
      </w:pPr>
    </w:p>
    <w:p w:rsidR="009B2315" w:rsidRPr="00F67AE7" w:rsidRDefault="00F67AE7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</w:pPr>
      <w:r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2.2</w:t>
      </w:r>
      <w:r w:rsidR="009B2315"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LÍ</w:t>
      </w:r>
      <w:r w:rsidR="00EC670C"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N</w:t>
      </w:r>
      <w:r w:rsidR="009B2315"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EA ESTRATÉGICA</w:t>
      </w:r>
      <w:r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 xml:space="preserve"> </w:t>
      </w:r>
      <w:r w:rsidR="009B2315"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2</w:t>
      </w:r>
      <w:r w:rsidRPr="00F67AE7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:</w:t>
      </w:r>
    </w:p>
    <w:p w:rsidR="00F67AE7" w:rsidRPr="00F67AE7" w:rsidRDefault="00F67AE7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sz w:val="28"/>
          <w:szCs w:val="28"/>
          <w:lang w:eastAsia="en-US"/>
        </w:rPr>
      </w:pPr>
    </w:p>
    <w:p w:rsidR="009B2315" w:rsidRDefault="009B231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Proyección pública</w:t>
      </w:r>
      <w:r w:rsidR="00EC670C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, comunicación política y posicionamiento del voluntariado.</w:t>
      </w:r>
    </w:p>
    <w:p w:rsidR="00EC670C" w:rsidRDefault="00EC670C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F67AE7" w:rsidRPr="002A2CCE" w:rsidRDefault="00EC670C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Objetivo estratégico</w:t>
      </w:r>
      <w:r w:rsid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:</w:t>
      </w:r>
    </w:p>
    <w:p w:rsidR="00EC670C" w:rsidRDefault="00F67AE7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lastRenderedPageBreak/>
        <w:t>Incrementar la visibilidad</w:t>
      </w:r>
      <w:r w:rsidR="00EC670C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, el reconocimiento institucional del voluntariado y reforzar su presencia en el debate público y político como actor clave de las políticas sociales.</w:t>
      </w:r>
    </w:p>
    <w:p w:rsidR="00F67AE7" w:rsidRDefault="00F67AE7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F67AE7" w:rsidRPr="002A2CCE" w:rsidRDefault="00EC670C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bCs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b/>
          <w:bCs/>
          <w:sz w:val="24"/>
          <w:szCs w:val="24"/>
          <w:lang w:eastAsia="en-US"/>
        </w:rPr>
        <w:t>Necesidad detectada en el diagnóstico:</w:t>
      </w:r>
    </w:p>
    <w:p w:rsidR="00EC670C" w:rsidRDefault="00EC670C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. </w:t>
      </w:r>
      <w:r w:rsid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Comunicación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poco orientada a incidencia</w:t>
      </w:r>
    </w:p>
    <w:p w:rsidR="00EC670C" w:rsidRDefault="00EC670C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 Baja visibilidad política fuera y dentro de periodos electorales.</w:t>
      </w:r>
    </w:p>
    <w:p w:rsidR="00EC670C" w:rsidRDefault="00EC670C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F67AE7" w:rsidRPr="002A2CCE" w:rsidRDefault="00EC670C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Acciones alineadas (2026)</w:t>
      </w:r>
      <w:r w:rsidR="00F67AE7" w:rsidRPr="00F67AE7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:</w:t>
      </w:r>
    </w:p>
    <w:p w:rsidR="00203A89" w:rsidRPr="00F67AE7" w:rsidRDefault="00F67AE7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sz w:val="24"/>
          <w:szCs w:val="24"/>
          <w:lang w:eastAsia="en-US"/>
        </w:rPr>
        <w:t>1. Portavocía</w:t>
      </w:r>
      <w:r w:rsidR="00203A89" w:rsidRPr="00F67AE7">
        <w:rPr>
          <w:rFonts w:asciiTheme="majorHAnsi" w:eastAsiaTheme="minorHAnsi" w:hAnsiTheme="majorHAnsi" w:cs="Arial"/>
          <w:sz w:val="24"/>
          <w:szCs w:val="24"/>
          <w:lang w:eastAsia="en-US"/>
        </w:rPr>
        <w:t xml:space="preserve"> política de la FPVCanarias</w:t>
      </w:r>
      <w:r>
        <w:rPr>
          <w:rFonts w:asciiTheme="majorHAnsi" w:eastAsiaTheme="minorHAnsi" w:hAnsiTheme="majorHAnsi" w:cs="Arial"/>
          <w:sz w:val="24"/>
          <w:szCs w:val="24"/>
          <w:lang w:eastAsia="en-US"/>
        </w:rPr>
        <w:t>:</w:t>
      </w:r>
    </w:p>
    <w:p w:rsidR="000F2305" w:rsidRPr="00F67AE7" w:rsidRDefault="00F67AE7" w:rsidP="002A2CCE">
      <w:pPr>
        <w:pStyle w:val="Prrafodelista"/>
        <w:spacing w:line="360" w:lineRule="auto"/>
        <w:ind w:left="1134" w:hanging="425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-</w:t>
      </w:r>
      <w:r w:rsidR="00EC670C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 xml:space="preserve"> </w:t>
      </w:r>
      <w:r>
        <w:rPr>
          <w:rFonts w:asciiTheme="majorHAnsi" w:eastAsiaTheme="minorHAnsi" w:hAnsiTheme="majorHAnsi" w:cs="Arial"/>
          <w:b/>
          <w:sz w:val="24"/>
          <w:szCs w:val="24"/>
          <w:lang w:eastAsia="en-US"/>
        </w:rPr>
        <w:t xml:space="preserve">    </w:t>
      </w:r>
      <w:r w:rsidR="00EC670C" w:rsidRPr="00EC670C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Compromiso político con los objetivos del voluntariado</w:t>
      </w:r>
      <w:r w:rsidR="00EC670C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.</w:t>
      </w:r>
    </w:p>
    <w:p w:rsidR="000F2305" w:rsidRPr="00F67AE7" w:rsidRDefault="00F12D6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F67AE7">
        <w:rPr>
          <w:rFonts w:asciiTheme="majorHAnsi" w:eastAsiaTheme="minorHAnsi" w:hAnsiTheme="majorHAnsi" w:cs="Arial"/>
          <w:sz w:val="24"/>
          <w:szCs w:val="24"/>
          <w:lang w:eastAsia="en-US"/>
        </w:rPr>
        <w:t>2.</w:t>
      </w:r>
      <w:r w:rsidR="00F67AE7" w:rsidRPr="00F67AE7">
        <w:rPr>
          <w:rFonts w:asciiTheme="majorHAnsi" w:eastAsiaTheme="minorHAnsi" w:hAnsiTheme="majorHAnsi" w:cs="Arial"/>
          <w:sz w:val="24"/>
          <w:szCs w:val="24"/>
          <w:lang w:eastAsia="en-US"/>
        </w:rPr>
        <w:t xml:space="preserve"> Incidencia y visibilización </w:t>
      </w:r>
      <w:r w:rsidR="00EC670C" w:rsidRPr="00F67AE7">
        <w:rPr>
          <w:rFonts w:asciiTheme="majorHAnsi" w:eastAsiaTheme="minorHAnsi" w:hAnsiTheme="majorHAnsi" w:cs="Arial"/>
          <w:sz w:val="24"/>
          <w:szCs w:val="24"/>
          <w:lang w:eastAsia="en-US"/>
        </w:rPr>
        <w:t xml:space="preserve">a través del </w:t>
      </w:r>
      <w:r w:rsidRPr="00F67AE7">
        <w:rPr>
          <w:rFonts w:asciiTheme="majorHAnsi" w:eastAsiaTheme="minorHAnsi" w:hAnsiTheme="majorHAnsi" w:cs="Arial"/>
          <w:sz w:val="24"/>
          <w:szCs w:val="24"/>
          <w:lang w:eastAsia="en-US"/>
        </w:rPr>
        <w:t>IVY26</w:t>
      </w:r>
      <w:r w:rsidR="00F67AE7" w:rsidRPr="00F67AE7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:</w:t>
      </w:r>
    </w:p>
    <w:p w:rsidR="00203A89" w:rsidRDefault="00F67AE7" w:rsidP="002A2CCE">
      <w:pPr>
        <w:pStyle w:val="Prrafodelista"/>
        <w:spacing w:line="360" w:lineRule="auto"/>
        <w:ind w:left="993" w:hanging="273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-     </w:t>
      </w:r>
      <w:r w:rsidR="00203A89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Uso estratégico de actos y espacios del  Año Internacional de</w:t>
      </w:r>
      <w:r w:rsidR="00F12D6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las personas voluntarias.</w:t>
      </w:r>
    </w:p>
    <w:p w:rsidR="000F2305" w:rsidRPr="00AE752F" w:rsidRDefault="00F67AE7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-     </w:t>
      </w:r>
      <w:r w:rsidR="00203A89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Vinculación de celebración y reivindicación política</w:t>
      </w:r>
      <w:r w:rsidR="00F12D6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F12D65" w:rsidRPr="00AE752F" w:rsidRDefault="00F12D6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sz w:val="24"/>
          <w:szCs w:val="24"/>
          <w:lang w:eastAsia="en-US"/>
        </w:rPr>
      </w:pPr>
      <w:r w:rsidRPr="00AE752F">
        <w:rPr>
          <w:rFonts w:asciiTheme="majorHAnsi" w:eastAsiaTheme="minorHAnsi" w:hAnsiTheme="majorHAnsi" w:cs="Arial"/>
          <w:sz w:val="24"/>
          <w:szCs w:val="24"/>
          <w:lang w:eastAsia="en-US"/>
        </w:rPr>
        <w:t>3. Celebración del día Internacional de las personas voluntarias.</w:t>
      </w:r>
    </w:p>
    <w:p w:rsidR="00AE752F" w:rsidRDefault="00AE752F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-    </w:t>
      </w:r>
      <w:r w:rsidR="00F12D65" w:rsidRPr="00F12D6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Acto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</w:t>
      </w:r>
      <w:r w:rsidR="00F12D65" w:rsidRPr="00F12D6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de alto valor simbólico y político.</w:t>
      </w:r>
    </w:p>
    <w:p w:rsidR="000F2305" w:rsidRPr="00AE752F" w:rsidRDefault="00AE752F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-   </w:t>
      </w:r>
      <w:r w:rsidR="00F12D65" w:rsidRP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Reforzar el reconocimiento institucional del voluntariado. </w:t>
      </w:r>
    </w:p>
    <w:p w:rsidR="000F2305" w:rsidRDefault="000F230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12D65" w:rsidRPr="00AE752F" w:rsidRDefault="00AE752F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</w:pPr>
      <w:r w:rsidRPr="00AE752F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2.3</w:t>
      </w:r>
      <w:r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 xml:space="preserve"> </w:t>
      </w:r>
      <w:r w:rsidR="00F12D65" w:rsidRPr="00AE752F"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LINEA ESTRATÉGICA  3</w:t>
      </w:r>
      <w:r>
        <w:rPr>
          <w:rFonts w:asciiTheme="majorHAnsi" w:eastAsiaTheme="minorHAnsi" w:hAnsiTheme="majorHAnsi" w:cs="Arial"/>
          <w:sz w:val="28"/>
          <w:szCs w:val="28"/>
          <w:u w:val="single"/>
          <w:lang w:eastAsia="en-US"/>
        </w:rPr>
        <w:t>:</w:t>
      </w:r>
    </w:p>
    <w:p w:rsidR="00F12D65" w:rsidRPr="000F2305" w:rsidRDefault="00AE752F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Incidencia estructural: sostenibilidad, gobernanza</w:t>
      </w:r>
      <w:r w:rsidR="00F12D65" w:rsidRPr="000F230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 y marcos normativos.</w:t>
      </w:r>
    </w:p>
    <w:p w:rsidR="000F2305" w:rsidRPr="000F2305" w:rsidRDefault="000F230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</w:p>
    <w:p w:rsidR="00AE752F" w:rsidRPr="002A2CCE" w:rsidRDefault="000F2305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AE752F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Objetivo estratégico</w:t>
      </w:r>
      <w:r w:rsidR="00AE752F" w:rsidRPr="00AE752F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:</w:t>
      </w:r>
    </w:p>
    <w:p w:rsidR="000F2305" w:rsidRDefault="000F230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0F230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Influir 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en las condiciones estructurales  que sostienen  el sistema del voluntariado: financiación, reconocimiento institucional y marcos normativos.</w:t>
      </w:r>
    </w:p>
    <w:p w:rsidR="000F2305" w:rsidRDefault="000F230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AE752F" w:rsidRPr="002A2CCE" w:rsidRDefault="000F2305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bCs/>
          <w:sz w:val="24"/>
          <w:szCs w:val="24"/>
          <w:lang w:eastAsia="en-US"/>
        </w:rPr>
      </w:pPr>
      <w:r w:rsidRPr="00AE752F">
        <w:rPr>
          <w:rFonts w:asciiTheme="majorHAnsi" w:eastAsiaTheme="minorHAnsi" w:hAnsiTheme="majorHAnsi" w:cs="Arial"/>
          <w:b/>
          <w:bCs/>
          <w:sz w:val="24"/>
          <w:szCs w:val="24"/>
          <w:lang w:eastAsia="en-US"/>
        </w:rPr>
        <w:t>Necesidad detectada  en el diagnóstico:</w:t>
      </w:r>
    </w:p>
    <w:p w:rsidR="000F2305" w:rsidRDefault="000F2305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Dependencia de financiación pública.</w:t>
      </w:r>
    </w:p>
    <w:p w:rsidR="000F2305" w:rsidRDefault="000F2305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Falta de propuestas políticas claras sobre sostenibilidad.</w:t>
      </w:r>
    </w:p>
    <w:p w:rsidR="000F2305" w:rsidRDefault="000F2305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Necesidad de reforzar la dimensión hacia todas las Islas.</w:t>
      </w:r>
    </w:p>
    <w:p w:rsidR="000F2305" w:rsidRDefault="000F2305" w:rsidP="002A2CCE">
      <w:pPr>
        <w:pStyle w:val="Prrafodelista"/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AE752F" w:rsidRPr="002A2CCE" w:rsidRDefault="000F2305" w:rsidP="002A2CC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Theme="majorHAnsi" w:eastAsiaTheme="minorHAnsi" w:hAnsiTheme="majorHAnsi" w:cs="Arial"/>
          <w:b/>
          <w:sz w:val="24"/>
          <w:szCs w:val="24"/>
          <w:lang w:eastAsia="en-US"/>
        </w:rPr>
      </w:pPr>
      <w:r w:rsidRPr="00AE752F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Acciones alineada</w:t>
      </w:r>
      <w:r w:rsidR="0049450C" w:rsidRPr="00AE752F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s</w:t>
      </w:r>
      <w:r w:rsidRPr="00AE752F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 xml:space="preserve"> (2026)</w:t>
      </w:r>
      <w:r w:rsidR="00AE752F">
        <w:rPr>
          <w:rFonts w:asciiTheme="majorHAnsi" w:eastAsiaTheme="minorHAnsi" w:hAnsiTheme="majorHAnsi" w:cs="Arial"/>
          <w:b/>
          <w:sz w:val="24"/>
          <w:szCs w:val="24"/>
          <w:lang w:eastAsia="en-US"/>
        </w:rPr>
        <w:t>:</w:t>
      </w:r>
    </w:p>
    <w:p w:rsidR="000F2305" w:rsidRPr="0049450C" w:rsidRDefault="0049450C" w:rsidP="002A2CC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49450C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Incidencia sobre financiación estructural del voluntariado.</w:t>
      </w:r>
    </w:p>
    <w:p w:rsidR="00AE752F" w:rsidRDefault="004945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lastRenderedPageBreak/>
        <w:t>Elaboración de una propuesta política clara sobre financiación estable.</w:t>
      </w:r>
    </w:p>
    <w:p w:rsidR="00AE752F" w:rsidRDefault="004945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Participación en los espacios del sector sobre sostenibilidad.</w:t>
      </w:r>
    </w:p>
    <w:p w:rsidR="0049450C" w:rsidRPr="00AE752F" w:rsidRDefault="004945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 w:rsidRP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Uso estratégico en reuniones con partidos políticos y la Comunidad autónoma de Canarias.</w:t>
      </w:r>
    </w:p>
    <w:p w:rsidR="0049450C" w:rsidRDefault="0049450C" w:rsidP="002A2CC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Revisión de normativas y elaboración de propuestas</w:t>
      </w:r>
      <w:r w:rsid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49450C" w:rsidRDefault="004945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Análisis de leyes  y normativas relacionadas con el voluntariado</w:t>
      </w:r>
      <w:r w:rsid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.</w:t>
      </w:r>
    </w:p>
    <w:p w:rsidR="002976B3" w:rsidRPr="00F308CD" w:rsidRDefault="0049450C" w:rsidP="002A2C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Posicionamientos  y propuestas electorale</w:t>
      </w:r>
      <w:r w:rsidR="00F308CD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s.</w:t>
      </w:r>
    </w:p>
    <w:p w:rsidR="005B3107" w:rsidRDefault="005B3107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308CD" w:rsidRDefault="00F308CD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308CD" w:rsidRDefault="00F308CD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308CD" w:rsidRDefault="00F308CD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308CD" w:rsidRDefault="00F308CD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308CD" w:rsidRDefault="00F308CD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2A2CCE" w:rsidRDefault="002A2CCE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2A2CCE" w:rsidRDefault="002A2CCE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2A2CCE" w:rsidRDefault="002A2CCE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2A2CCE" w:rsidRDefault="002A2CCE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2A2CCE" w:rsidRDefault="002A2CCE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2A2CCE" w:rsidRDefault="002A2CCE" w:rsidP="002A2CCE">
      <w:pPr>
        <w:spacing w:line="360" w:lineRule="auto"/>
        <w:jc w:val="both"/>
        <w:rPr>
          <w:rFonts w:asciiTheme="majorHAnsi" w:eastAsiaTheme="minorHAnsi" w:hAnsiTheme="majorHAnsi" w:cs="Arial"/>
          <w:b/>
          <w:sz w:val="32"/>
          <w:szCs w:val="32"/>
          <w:lang w:eastAsia="en-US"/>
        </w:rPr>
      </w:pPr>
    </w:p>
    <w:p w:rsidR="00F308CD" w:rsidRDefault="00F308CD" w:rsidP="002976B3">
      <w:pPr>
        <w:ind w:firstLine="708"/>
        <w:jc w:val="both"/>
        <w:rPr>
          <w:rFonts w:asciiTheme="majorHAnsi" w:eastAsiaTheme="minorHAnsi" w:hAnsiTheme="majorHAnsi" w:cs="Arial"/>
          <w:sz w:val="36"/>
          <w:szCs w:val="36"/>
          <w:lang w:eastAsia="en-US"/>
        </w:rPr>
      </w:pPr>
    </w:p>
    <w:p w:rsidR="001966EE" w:rsidRPr="00AE752F" w:rsidRDefault="001966EE" w:rsidP="002976B3">
      <w:pPr>
        <w:ind w:firstLine="708"/>
        <w:jc w:val="both"/>
        <w:rPr>
          <w:rFonts w:asciiTheme="majorHAnsi" w:eastAsiaTheme="minorHAnsi" w:hAnsiTheme="majorHAnsi" w:cs="Arial"/>
          <w:sz w:val="36"/>
          <w:szCs w:val="36"/>
          <w:lang w:eastAsia="en-US"/>
        </w:rPr>
      </w:pPr>
      <w:r w:rsidRPr="00AE752F">
        <w:rPr>
          <w:rFonts w:asciiTheme="majorHAnsi" w:eastAsiaTheme="minorHAnsi" w:hAnsiTheme="majorHAnsi" w:cs="Arial"/>
          <w:sz w:val="36"/>
          <w:szCs w:val="36"/>
          <w:lang w:eastAsia="en-US"/>
        </w:rPr>
        <w:lastRenderedPageBreak/>
        <w:t>ANEXO 1</w:t>
      </w:r>
      <w:r w:rsidR="00AE752F">
        <w:rPr>
          <w:rFonts w:asciiTheme="majorHAnsi" w:eastAsiaTheme="minorHAnsi" w:hAnsiTheme="majorHAnsi" w:cs="Arial"/>
          <w:sz w:val="36"/>
          <w:szCs w:val="36"/>
          <w:lang w:eastAsia="en-US"/>
        </w:rPr>
        <w:t>:</w:t>
      </w:r>
      <w:r w:rsidRPr="00AE752F">
        <w:rPr>
          <w:rFonts w:asciiTheme="majorHAnsi" w:eastAsiaTheme="minorHAnsi" w:hAnsiTheme="majorHAnsi" w:cs="Arial"/>
          <w:sz w:val="36"/>
          <w:szCs w:val="36"/>
          <w:lang w:eastAsia="en-US"/>
        </w:rPr>
        <w:t xml:space="preserve"> MATRIZ OPERATIVA</w:t>
      </w:r>
    </w:p>
    <w:p w:rsidR="001966EE" w:rsidRPr="00AE752F" w:rsidRDefault="001966EE" w:rsidP="00AE752F">
      <w:pPr>
        <w:ind w:firstLine="708"/>
        <w:jc w:val="both"/>
        <w:rPr>
          <w:rFonts w:asciiTheme="majorHAnsi" w:eastAsiaTheme="minorHAnsi" w:hAnsiTheme="majorHAnsi" w:cs="Arial"/>
          <w:sz w:val="28"/>
          <w:szCs w:val="28"/>
          <w:lang w:eastAsia="en-US"/>
        </w:rPr>
      </w:pPr>
      <w:r w:rsidRPr="00AE752F">
        <w:rPr>
          <w:rFonts w:asciiTheme="majorHAnsi" w:eastAsiaTheme="minorHAnsi" w:hAnsiTheme="majorHAnsi" w:cs="Arial"/>
          <w:sz w:val="24"/>
          <w:szCs w:val="24"/>
          <w:lang w:eastAsia="en-US"/>
        </w:rPr>
        <w:t>LÍNEA ESTRATÉGICA 1</w:t>
      </w:r>
      <w:r w:rsidR="00AE752F" w:rsidRPr="00AE752F">
        <w:rPr>
          <w:rFonts w:asciiTheme="majorHAnsi" w:eastAsiaTheme="minorHAnsi" w:hAnsiTheme="majorHAnsi" w:cs="Arial"/>
          <w:sz w:val="24"/>
          <w:szCs w:val="24"/>
          <w:lang w:eastAsia="en-US"/>
        </w:rPr>
        <w:t xml:space="preserve">. </w:t>
      </w:r>
      <w:r w:rsidRP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Fortalecimiento</w:t>
      </w:r>
      <w:r w:rsidR="00AE752F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i</w:t>
      </w:r>
      <w:r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nstitucional y articulación territorial</w:t>
      </w:r>
    </w:p>
    <w:tbl>
      <w:tblPr>
        <w:tblStyle w:val="Tablaconcuadrcula"/>
        <w:tblW w:w="0" w:type="auto"/>
        <w:tblLayout w:type="fixed"/>
        <w:tblLook w:val="04A0"/>
      </w:tblPr>
      <w:tblGrid>
        <w:gridCol w:w="2263"/>
        <w:gridCol w:w="1985"/>
        <w:gridCol w:w="1984"/>
        <w:gridCol w:w="2098"/>
        <w:gridCol w:w="1864"/>
      </w:tblGrid>
      <w:tr w:rsidR="001966EE" w:rsidTr="003D75C0">
        <w:trPr>
          <w:trHeight w:val="911"/>
        </w:trPr>
        <w:tc>
          <w:tcPr>
            <w:tcW w:w="2263" w:type="dxa"/>
            <w:shd w:val="clear" w:color="auto" w:fill="F2DBDB" w:themeFill="accent2" w:themeFillTint="33"/>
          </w:tcPr>
          <w:p w:rsidR="000F148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OBJETIVO</w:t>
            </w:r>
          </w:p>
          <w:p w:rsidR="000F148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ESPECÍFICO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:rsidR="001966E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ACCIÓN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:rsidR="001966E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NIVEL DE</w:t>
            </w:r>
          </w:p>
          <w:p w:rsidR="000F148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ACTUACIÓN</w:t>
            </w:r>
          </w:p>
        </w:tc>
        <w:tc>
          <w:tcPr>
            <w:tcW w:w="2098" w:type="dxa"/>
            <w:shd w:val="clear" w:color="auto" w:fill="F2DBDB" w:themeFill="accent2" w:themeFillTint="33"/>
          </w:tcPr>
          <w:p w:rsidR="001966E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RESULTADO</w:t>
            </w:r>
          </w:p>
          <w:p w:rsidR="000F148E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ESPERADO</w:t>
            </w:r>
          </w:p>
        </w:tc>
        <w:tc>
          <w:tcPr>
            <w:tcW w:w="1864" w:type="dxa"/>
            <w:shd w:val="clear" w:color="auto" w:fill="F2DBDB" w:themeFill="accent2" w:themeFillTint="33"/>
          </w:tcPr>
          <w:p w:rsidR="006E7942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 xml:space="preserve">INDICADOR </w:t>
            </w: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DE</w:t>
            </w:r>
          </w:p>
          <w:p w:rsidR="006E7942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SEGUIMIENTO</w:t>
            </w:r>
          </w:p>
        </w:tc>
      </w:tr>
      <w:tr w:rsidR="001966EE" w:rsidTr="003D75C0">
        <w:tc>
          <w:tcPr>
            <w:tcW w:w="2263" w:type="dxa"/>
          </w:tcPr>
          <w:p w:rsidR="001966EE" w:rsidRPr="00AE752F" w:rsidRDefault="00AE752F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Reforzar</w:t>
            </w:r>
            <w:r w:rsidR="000F148E" w:rsidRPr="00AE752F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liderazgo político compartido</w:t>
            </w:r>
          </w:p>
        </w:tc>
        <w:tc>
          <w:tcPr>
            <w:tcW w:w="1985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Encuentros políticos, presidencias</w:t>
            </w:r>
          </w:p>
        </w:tc>
        <w:tc>
          <w:tcPr>
            <w:tcW w:w="1984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Local , territorial</w:t>
            </w:r>
          </w:p>
        </w:tc>
        <w:tc>
          <w:tcPr>
            <w:tcW w:w="2098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Mayor coherencia  política</w:t>
            </w:r>
          </w:p>
        </w:tc>
        <w:tc>
          <w:tcPr>
            <w:tcW w:w="1864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Número de  encuentros</w:t>
            </w:r>
          </w:p>
        </w:tc>
      </w:tr>
      <w:tr w:rsidR="001966EE" w:rsidTr="003D75C0">
        <w:tc>
          <w:tcPr>
            <w:tcW w:w="2263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Consolidar referentes técnicos de incidencia</w:t>
            </w:r>
          </w:p>
        </w:tc>
        <w:tc>
          <w:tcPr>
            <w:tcW w:w="1985" w:type="dxa"/>
          </w:tcPr>
          <w:p w:rsidR="001966EE" w:rsidRPr="00AE752F" w:rsidRDefault="00AE752F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Encuentros</w:t>
            </w:r>
            <w:r w:rsidR="000F148E" w:rsidRPr="00AE752F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con responsables de voluntariado</w:t>
            </w:r>
          </w:p>
        </w:tc>
        <w:tc>
          <w:tcPr>
            <w:tcW w:w="1984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>Local , territorial</w:t>
            </w:r>
          </w:p>
        </w:tc>
        <w:tc>
          <w:tcPr>
            <w:tcW w:w="2098" w:type="dxa"/>
          </w:tcPr>
          <w:p w:rsidR="001966EE" w:rsidRPr="00AE752F" w:rsidRDefault="000F148E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Red funcional de </w:t>
            </w:r>
            <w:r w:rsidR="006E7942" w:rsidRPr="00AE752F">
              <w:rPr>
                <w:rFonts w:asciiTheme="majorHAnsi" w:eastAsiaTheme="minorHAnsi" w:hAnsiTheme="majorHAnsi" w:cs="Arial"/>
                <w:bCs/>
                <w:lang w:eastAsia="en-US"/>
              </w:rPr>
              <w:t>responsables</w:t>
            </w:r>
          </w:p>
        </w:tc>
        <w:tc>
          <w:tcPr>
            <w:tcW w:w="1864" w:type="dxa"/>
          </w:tcPr>
          <w:p w:rsidR="006E7942" w:rsidRPr="00AE752F" w:rsidRDefault="00AE752F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Número de  encuentros </w:t>
            </w:r>
          </w:p>
          <w:p w:rsidR="006E7942" w:rsidRPr="00AE752F" w:rsidRDefault="006E7942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6E7942" w:rsidRPr="00AE752F" w:rsidRDefault="006E7942" w:rsidP="002976B3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</w:tr>
    </w:tbl>
    <w:p w:rsidR="001966EE" w:rsidRDefault="001966EE" w:rsidP="002976B3">
      <w:pPr>
        <w:ind w:firstLine="708"/>
        <w:jc w:val="both"/>
        <w:rPr>
          <w:rFonts w:asciiTheme="majorHAnsi" w:eastAsiaTheme="minorHAnsi" w:hAnsiTheme="majorHAnsi" w:cs="Arial"/>
          <w:bCs/>
          <w:sz w:val="24"/>
          <w:szCs w:val="24"/>
          <w:lang w:eastAsia="en-US"/>
        </w:rPr>
      </w:pPr>
    </w:p>
    <w:p w:rsidR="00E9774A" w:rsidRPr="00F308CD" w:rsidRDefault="00E9774A" w:rsidP="00F308CD">
      <w:pPr>
        <w:ind w:firstLine="708"/>
        <w:jc w:val="both"/>
        <w:rPr>
          <w:rFonts w:asciiTheme="majorHAnsi" w:eastAsiaTheme="minorHAnsi" w:hAnsiTheme="majorHAnsi" w:cs="Arial"/>
          <w:sz w:val="24"/>
          <w:szCs w:val="24"/>
          <w:lang w:eastAsia="en-US"/>
        </w:rPr>
      </w:pPr>
      <w:r w:rsidRPr="00F308CD">
        <w:rPr>
          <w:rFonts w:asciiTheme="majorHAnsi" w:eastAsiaTheme="minorHAnsi" w:hAnsiTheme="majorHAnsi" w:cs="Arial"/>
          <w:sz w:val="24"/>
          <w:szCs w:val="24"/>
          <w:lang w:eastAsia="en-US"/>
        </w:rPr>
        <w:t>LÍNEA ESTRATÉGICA 2</w:t>
      </w:r>
      <w:r w:rsidR="00F308CD">
        <w:rPr>
          <w:rFonts w:asciiTheme="majorHAnsi" w:eastAsiaTheme="minorHAnsi" w:hAnsiTheme="majorHAnsi" w:cs="Arial"/>
          <w:sz w:val="24"/>
          <w:szCs w:val="24"/>
          <w:lang w:eastAsia="en-US"/>
        </w:rPr>
        <w:t xml:space="preserve">. </w:t>
      </w:r>
      <w:r w:rsidRPr="00E9774A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Proyección pública, comunicación política y posicionamiento del voluntariado.</w:t>
      </w:r>
    </w:p>
    <w:tbl>
      <w:tblPr>
        <w:tblStyle w:val="Tablaconcuadrcula"/>
        <w:tblW w:w="0" w:type="auto"/>
        <w:tblLook w:val="04A0"/>
      </w:tblPr>
      <w:tblGrid>
        <w:gridCol w:w="2038"/>
        <w:gridCol w:w="2352"/>
        <w:gridCol w:w="1726"/>
        <w:gridCol w:w="2039"/>
        <w:gridCol w:w="2039"/>
      </w:tblGrid>
      <w:tr w:rsidR="00E9774A" w:rsidTr="00AE752F">
        <w:tc>
          <w:tcPr>
            <w:tcW w:w="2038" w:type="dxa"/>
            <w:shd w:val="clear" w:color="auto" w:fill="F2DBDB" w:themeFill="accent2" w:themeFillTint="33"/>
          </w:tcPr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OBJETIVO</w:t>
            </w:r>
          </w:p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ESPECÍFICO</w:t>
            </w:r>
          </w:p>
        </w:tc>
        <w:tc>
          <w:tcPr>
            <w:tcW w:w="2352" w:type="dxa"/>
            <w:shd w:val="clear" w:color="auto" w:fill="F2DBDB" w:themeFill="accent2" w:themeFillTint="33"/>
          </w:tcPr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ACCIÓN</w:t>
            </w:r>
          </w:p>
        </w:tc>
        <w:tc>
          <w:tcPr>
            <w:tcW w:w="1726" w:type="dxa"/>
            <w:shd w:val="clear" w:color="auto" w:fill="F2DBDB" w:themeFill="accent2" w:themeFillTint="33"/>
          </w:tcPr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NIVEL DE</w:t>
            </w:r>
          </w:p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ACTUACIÓN</w:t>
            </w:r>
          </w:p>
        </w:tc>
        <w:tc>
          <w:tcPr>
            <w:tcW w:w="2039" w:type="dxa"/>
            <w:shd w:val="clear" w:color="auto" w:fill="F2DBDB" w:themeFill="accent2" w:themeFillTint="33"/>
          </w:tcPr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RESULTADO</w:t>
            </w:r>
          </w:p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ESPERADO</w:t>
            </w:r>
          </w:p>
        </w:tc>
        <w:tc>
          <w:tcPr>
            <w:tcW w:w="2039" w:type="dxa"/>
            <w:shd w:val="clear" w:color="auto" w:fill="F2DBDB" w:themeFill="accent2" w:themeFillTint="33"/>
          </w:tcPr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INDICADOR DE</w:t>
            </w:r>
          </w:p>
          <w:p w:rsidR="00E9774A" w:rsidRPr="00AE752F" w:rsidRDefault="00AE752F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AE752F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SEGUIMIENTO</w:t>
            </w:r>
          </w:p>
          <w:p w:rsidR="006E7942" w:rsidRPr="00AE752F" w:rsidRDefault="006E7942" w:rsidP="00AE752F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</w:p>
        </w:tc>
      </w:tr>
      <w:tr w:rsidR="00E9774A" w:rsidTr="006E7942">
        <w:tc>
          <w:tcPr>
            <w:tcW w:w="2038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Ordenar la representación política</w:t>
            </w:r>
          </w:p>
        </w:tc>
        <w:tc>
          <w:tcPr>
            <w:tcW w:w="2352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Portavocía política planificada de la FPVCanarias</w:t>
            </w:r>
          </w:p>
        </w:tc>
        <w:tc>
          <w:tcPr>
            <w:tcW w:w="1726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local</w:t>
            </w:r>
          </w:p>
        </w:tc>
        <w:tc>
          <w:tcPr>
            <w:tcW w:w="2039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Mayor reconocimiento institucional</w:t>
            </w:r>
          </w:p>
        </w:tc>
        <w:tc>
          <w:tcPr>
            <w:tcW w:w="2039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Esquema definido de portavocía</w:t>
            </w:r>
          </w:p>
          <w:p w:rsidR="006E7942" w:rsidRPr="00F308CD" w:rsidRDefault="006E7942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</w:tr>
      <w:tr w:rsidR="00E9774A" w:rsidTr="006E7942">
        <w:tc>
          <w:tcPr>
            <w:tcW w:w="2038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Aprovechar la oportunidad</w:t>
            </w:r>
          </w:p>
        </w:tc>
        <w:tc>
          <w:tcPr>
            <w:tcW w:w="2352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Incidencia y visibilización a través del IVY26</w:t>
            </w:r>
          </w:p>
        </w:tc>
        <w:tc>
          <w:tcPr>
            <w:tcW w:w="1726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Territorial</w:t>
            </w:r>
          </w:p>
        </w:tc>
        <w:tc>
          <w:tcPr>
            <w:tcW w:w="2039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Incremento de visibilidad política del voluntariado</w:t>
            </w:r>
          </w:p>
        </w:tc>
        <w:tc>
          <w:tcPr>
            <w:tcW w:w="2039" w:type="dxa"/>
          </w:tcPr>
          <w:p w:rsidR="00E9774A" w:rsidRPr="00F308CD" w:rsidRDefault="00F308CD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>
              <w:rPr>
                <w:rFonts w:asciiTheme="majorHAnsi" w:eastAsiaTheme="minorHAnsi" w:hAnsiTheme="majorHAnsi" w:cs="Arial"/>
                <w:bCs/>
                <w:lang w:eastAsia="en-US"/>
              </w:rPr>
              <w:t xml:space="preserve">Número </w:t>
            </w:r>
            <w:r w:rsidR="00E9774A" w:rsidRPr="00F308CD">
              <w:rPr>
                <w:rFonts w:asciiTheme="majorHAnsi" w:eastAsiaTheme="minorHAnsi" w:hAnsiTheme="majorHAnsi" w:cs="Arial"/>
                <w:bCs/>
                <w:lang w:eastAsia="en-US"/>
              </w:rPr>
              <w:t>de actos</w:t>
            </w:r>
          </w:p>
          <w:p w:rsidR="006E7942" w:rsidRPr="00F308CD" w:rsidRDefault="006E7942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  <w:p w:rsidR="006E7942" w:rsidRPr="00F308CD" w:rsidRDefault="006E7942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</w:tr>
      <w:tr w:rsidR="00E9774A" w:rsidTr="006E7942">
        <w:tc>
          <w:tcPr>
            <w:tcW w:w="2038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Reforzar reconocimiento Institucional</w:t>
            </w:r>
          </w:p>
        </w:tc>
        <w:tc>
          <w:tcPr>
            <w:tcW w:w="2352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Celebración día Internacional del voluntariado</w:t>
            </w:r>
          </w:p>
        </w:tc>
        <w:tc>
          <w:tcPr>
            <w:tcW w:w="1726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Local</w:t>
            </w:r>
          </w:p>
        </w:tc>
        <w:tc>
          <w:tcPr>
            <w:tcW w:w="2039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Posicionamiento simbólico</w:t>
            </w:r>
          </w:p>
        </w:tc>
        <w:tc>
          <w:tcPr>
            <w:tcW w:w="2039" w:type="dxa"/>
          </w:tcPr>
          <w:p w:rsidR="00E9774A" w:rsidRPr="00F308CD" w:rsidRDefault="00E9774A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Acto celebrado participación</w:t>
            </w:r>
          </w:p>
          <w:p w:rsidR="006E7942" w:rsidRPr="00F308CD" w:rsidRDefault="006E7942" w:rsidP="00F308CD">
            <w:pPr>
              <w:jc w:val="both"/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</w:tr>
    </w:tbl>
    <w:p w:rsidR="006E7942" w:rsidRDefault="006E7942" w:rsidP="00F308CD">
      <w:pPr>
        <w:jc w:val="both"/>
        <w:rPr>
          <w:rFonts w:asciiTheme="majorHAnsi" w:eastAsiaTheme="minorHAnsi" w:hAnsiTheme="majorHAnsi" w:cs="Arial"/>
          <w:b/>
          <w:sz w:val="28"/>
          <w:szCs w:val="28"/>
          <w:lang w:eastAsia="en-US"/>
        </w:rPr>
      </w:pPr>
    </w:p>
    <w:p w:rsidR="00CB7EF5" w:rsidRPr="00CB7EF5" w:rsidRDefault="00CB7EF5" w:rsidP="00F308CD">
      <w:pPr>
        <w:ind w:firstLine="708"/>
        <w:jc w:val="both"/>
        <w:rPr>
          <w:rFonts w:asciiTheme="majorHAnsi" w:eastAsiaTheme="minorHAnsi" w:hAnsiTheme="majorHAnsi" w:cs="Arial"/>
          <w:b/>
          <w:sz w:val="28"/>
          <w:szCs w:val="28"/>
          <w:lang w:eastAsia="en-US"/>
        </w:rPr>
      </w:pPr>
      <w:r w:rsidRPr="00F308CD">
        <w:rPr>
          <w:rFonts w:asciiTheme="majorHAnsi" w:eastAsiaTheme="minorHAnsi" w:hAnsiTheme="majorHAnsi" w:cs="Arial"/>
          <w:sz w:val="24"/>
          <w:szCs w:val="24"/>
          <w:lang w:eastAsia="en-US"/>
        </w:rPr>
        <w:t>LINEA ESTRATÉGICA 3</w:t>
      </w:r>
      <w:r w:rsidR="00F308CD" w:rsidRPr="00F308CD">
        <w:rPr>
          <w:rFonts w:asciiTheme="majorHAnsi" w:eastAsiaTheme="minorHAnsi" w:hAnsiTheme="majorHAnsi" w:cs="Arial"/>
          <w:sz w:val="24"/>
          <w:szCs w:val="24"/>
          <w:lang w:eastAsia="en-US"/>
        </w:rPr>
        <w:t>.</w:t>
      </w:r>
      <w:r w:rsidR="00F308CD">
        <w:rPr>
          <w:rFonts w:asciiTheme="majorHAnsi" w:eastAsiaTheme="minorHAnsi" w:hAnsiTheme="majorHAnsi" w:cs="Arial"/>
          <w:b/>
          <w:sz w:val="28"/>
          <w:szCs w:val="28"/>
          <w:lang w:eastAsia="en-US"/>
        </w:rPr>
        <w:t xml:space="preserve"> </w:t>
      </w:r>
      <w:r w:rsidRPr="00CB7EF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Incidencia</w:t>
      </w:r>
      <w:r w:rsidR="00F308CD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 xml:space="preserve"> estructural</w:t>
      </w:r>
      <w:r w:rsidRPr="00CB7EF5">
        <w:rPr>
          <w:rFonts w:asciiTheme="majorHAnsi" w:eastAsiaTheme="minorHAnsi" w:hAnsiTheme="majorHAnsi" w:cs="Arial"/>
          <w:bCs/>
          <w:sz w:val="24"/>
          <w:szCs w:val="24"/>
          <w:lang w:eastAsia="en-US"/>
        </w:rPr>
        <w:t>: sostenibilidad, gobernanza y marcos normativos.</w:t>
      </w:r>
    </w:p>
    <w:tbl>
      <w:tblPr>
        <w:tblStyle w:val="Tablaconcuadrcula"/>
        <w:tblW w:w="0" w:type="auto"/>
        <w:tblLook w:val="04A0"/>
      </w:tblPr>
      <w:tblGrid>
        <w:gridCol w:w="2006"/>
        <w:gridCol w:w="2384"/>
        <w:gridCol w:w="1804"/>
        <w:gridCol w:w="1996"/>
        <w:gridCol w:w="2004"/>
      </w:tblGrid>
      <w:tr w:rsidR="006E7942" w:rsidTr="00F308CD">
        <w:tc>
          <w:tcPr>
            <w:tcW w:w="2006" w:type="dxa"/>
            <w:shd w:val="clear" w:color="auto" w:fill="F2DBDB" w:themeFill="accent2" w:themeFillTint="33"/>
          </w:tcPr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OBJETIVO</w:t>
            </w:r>
          </w:p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ESPECÍFICO</w:t>
            </w:r>
          </w:p>
        </w:tc>
        <w:tc>
          <w:tcPr>
            <w:tcW w:w="2384" w:type="dxa"/>
            <w:shd w:val="clear" w:color="auto" w:fill="F2DBDB" w:themeFill="accent2" w:themeFillTint="33"/>
          </w:tcPr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ACCIÓN</w:t>
            </w:r>
          </w:p>
        </w:tc>
        <w:tc>
          <w:tcPr>
            <w:tcW w:w="1804" w:type="dxa"/>
            <w:shd w:val="clear" w:color="auto" w:fill="F2DBDB" w:themeFill="accent2" w:themeFillTint="33"/>
          </w:tcPr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NIVEL DE</w:t>
            </w:r>
          </w:p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ACTUACIÓN</w:t>
            </w:r>
          </w:p>
        </w:tc>
        <w:tc>
          <w:tcPr>
            <w:tcW w:w="1996" w:type="dxa"/>
            <w:shd w:val="clear" w:color="auto" w:fill="F2DBDB" w:themeFill="accent2" w:themeFillTint="33"/>
          </w:tcPr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RESULTADO</w:t>
            </w:r>
          </w:p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ESPERADO</w:t>
            </w:r>
          </w:p>
        </w:tc>
        <w:tc>
          <w:tcPr>
            <w:tcW w:w="2004" w:type="dxa"/>
            <w:shd w:val="clear" w:color="auto" w:fill="F2DBDB" w:themeFill="accent2" w:themeFillTint="33"/>
          </w:tcPr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INDICADOR DE</w:t>
            </w:r>
          </w:p>
          <w:p w:rsidR="00CB7EF5" w:rsidRPr="00F308CD" w:rsidRDefault="00F308CD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/>
                <w:bCs/>
                <w:lang w:eastAsia="en-US"/>
              </w:rPr>
              <w:t>SEGUIMIENTO</w:t>
            </w:r>
          </w:p>
          <w:p w:rsidR="006E7942" w:rsidRPr="00F308CD" w:rsidRDefault="006E7942" w:rsidP="00F308CD">
            <w:pPr>
              <w:jc w:val="center"/>
              <w:rPr>
                <w:rFonts w:asciiTheme="majorHAnsi" w:eastAsiaTheme="minorHAnsi" w:hAnsiTheme="majorHAnsi" w:cs="Arial"/>
                <w:b/>
                <w:bCs/>
                <w:lang w:eastAsia="en-US"/>
              </w:rPr>
            </w:pPr>
          </w:p>
        </w:tc>
      </w:tr>
      <w:tr w:rsidR="006E7942" w:rsidTr="006E7942">
        <w:tc>
          <w:tcPr>
            <w:tcW w:w="2006" w:type="dxa"/>
          </w:tcPr>
          <w:p w:rsidR="00CB7EF5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Garantizar sostenibilidad del  sistema</w:t>
            </w:r>
          </w:p>
        </w:tc>
        <w:tc>
          <w:tcPr>
            <w:tcW w:w="2384" w:type="dxa"/>
          </w:tcPr>
          <w:p w:rsidR="00CB7EF5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Propuesta política sobre financiación estructural de la FPVCanarias</w:t>
            </w:r>
          </w:p>
        </w:tc>
        <w:tc>
          <w:tcPr>
            <w:tcW w:w="1804" w:type="dxa"/>
          </w:tcPr>
          <w:p w:rsidR="00CB7EF5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Local y Autonómico</w:t>
            </w:r>
          </w:p>
        </w:tc>
        <w:tc>
          <w:tcPr>
            <w:tcW w:w="1996" w:type="dxa"/>
          </w:tcPr>
          <w:p w:rsidR="00CB7EF5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Marco político claro sobre financiación estable</w:t>
            </w:r>
          </w:p>
        </w:tc>
        <w:tc>
          <w:tcPr>
            <w:tcW w:w="2004" w:type="dxa"/>
          </w:tcPr>
          <w:p w:rsidR="00CB7EF5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Documento elaborado y utilizado</w:t>
            </w:r>
          </w:p>
          <w:p w:rsidR="006E7942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</w:tr>
      <w:tr w:rsidR="006E7942" w:rsidTr="00F308CD">
        <w:trPr>
          <w:trHeight w:val="915"/>
        </w:trPr>
        <w:tc>
          <w:tcPr>
            <w:tcW w:w="2006" w:type="dxa"/>
          </w:tcPr>
          <w:p w:rsidR="00CB7EF5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Anticiparse a cambios normativos</w:t>
            </w:r>
          </w:p>
        </w:tc>
        <w:tc>
          <w:tcPr>
            <w:tcW w:w="2384" w:type="dxa"/>
          </w:tcPr>
          <w:p w:rsidR="006E7942" w:rsidRPr="00F308CD" w:rsidRDefault="00CB7EF5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Revisión de normativas  y elaboración de propuestas</w:t>
            </w:r>
          </w:p>
        </w:tc>
        <w:tc>
          <w:tcPr>
            <w:tcW w:w="1804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Local y Autonómico</w:t>
            </w:r>
          </w:p>
        </w:tc>
        <w:tc>
          <w:tcPr>
            <w:tcW w:w="1996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Posicionamientos fundamentales</w:t>
            </w:r>
          </w:p>
        </w:tc>
        <w:tc>
          <w:tcPr>
            <w:tcW w:w="2004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Número de propuestas elaboradas</w:t>
            </w:r>
          </w:p>
        </w:tc>
      </w:tr>
      <w:tr w:rsidR="006E7942" w:rsidTr="006E7942">
        <w:tc>
          <w:tcPr>
            <w:tcW w:w="2006" w:type="dxa"/>
          </w:tcPr>
          <w:p w:rsidR="00CB7EF5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Influir en ciclos electorales</w:t>
            </w:r>
          </w:p>
          <w:p w:rsidR="00F308CD" w:rsidRPr="00F308CD" w:rsidRDefault="00F308CD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</w:p>
        </w:tc>
        <w:tc>
          <w:tcPr>
            <w:tcW w:w="2384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lastRenderedPageBreak/>
              <w:t>Debate y redacción de propuestas electorales</w:t>
            </w:r>
          </w:p>
        </w:tc>
        <w:tc>
          <w:tcPr>
            <w:tcW w:w="1804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Local y Autonómico</w:t>
            </w:r>
          </w:p>
        </w:tc>
        <w:tc>
          <w:tcPr>
            <w:tcW w:w="1996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Incidencia política anticipada</w:t>
            </w:r>
          </w:p>
        </w:tc>
        <w:tc>
          <w:tcPr>
            <w:tcW w:w="2004" w:type="dxa"/>
          </w:tcPr>
          <w:p w:rsidR="00CB7EF5" w:rsidRPr="00F308CD" w:rsidRDefault="006E7942" w:rsidP="00CB7EF5">
            <w:pPr>
              <w:rPr>
                <w:rFonts w:asciiTheme="majorHAnsi" w:eastAsiaTheme="minorHAnsi" w:hAnsiTheme="majorHAnsi" w:cs="Arial"/>
                <w:bCs/>
                <w:lang w:eastAsia="en-US"/>
              </w:rPr>
            </w:pP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Propuestas</w:t>
            </w:r>
            <w:r w:rsidR="00F308CD" w:rsidRPr="00F308CD">
              <w:rPr>
                <w:rFonts w:asciiTheme="majorHAnsi" w:eastAsiaTheme="minorHAnsi" w:hAnsiTheme="majorHAnsi" w:cs="Arial"/>
                <w:bCs/>
                <w:lang w:eastAsia="en-US"/>
              </w:rPr>
              <w:t xml:space="preserve"> </w:t>
            </w:r>
            <w:r w:rsidRPr="00F308CD">
              <w:rPr>
                <w:rFonts w:asciiTheme="majorHAnsi" w:eastAsiaTheme="minorHAnsi" w:hAnsiTheme="majorHAnsi" w:cs="Arial"/>
                <w:bCs/>
                <w:lang w:eastAsia="en-US"/>
              </w:rPr>
              <w:t>difundidas</w:t>
            </w:r>
          </w:p>
        </w:tc>
      </w:tr>
    </w:tbl>
    <w:p w:rsidR="00CB7EF5" w:rsidRPr="00E9774A" w:rsidRDefault="00CB7EF5" w:rsidP="00F308CD">
      <w:pPr>
        <w:jc w:val="both"/>
        <w:rPr>
          <w:rFonts w:asciiTheme="majorHAnsi" w:eastAsiaTheme="minorHAnsi" w:hAnsiTheme="majorHAnsi" w:cs="Arial"/>
          <w:b/>
          <w:sz w:val="28"/>
          <w:szCs w:val="28"/>
          <w:lang w:eastAsia="en-US"/>
        </w:rPr>
      </w:pPr>
    </w:p>
    <w:sectPr w:rsidR="00CB7EF5" w:rsidRPr="00E9774A" w:rsidSect="00E86431">
      <w:headerReference w:type="default" r:id="rId8"/>
      <w:footerReference w:type="default" r:id="rId9"/>
      <w:pgSz w:w="11906" w:h="16838"/>
      <w:pgMar w:top="567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0CE" w:rsidRDefault="006400CE" w:rsidP="005B6635">
      <w:pPr>
        <w:spacing w:after="0" w:line="240" w:lineRule="auto"/>
      </w:pPr>
      <w:r>
        <w:separator/>
      </w:r>
    </w:p>
  </w:endnote>
  <w:endnote w:type="continuationSeparator" w:id="1">
    <w:p w:rsidR="006400CE" w:rsidRDefault="006400CE" w:rsidP="005B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2769274"/>
      <w:docPartObj>
        <w:docPartGallery w:val="Page Numbers (Bottom of Page)"/>
        <w:docPartUnique/>
      </w:docPartObj>
    </w:sdtPr>
    <w:sdtContent>
      <w:p w:rsidR="000630BA" w:rsidRDefault="00085AC4">
        <w:pPr>
          <w:pStyle w:val="Piedepgina"/>
          <w:jc w:val="right"/>
        </w:pPr>
        <w:r>
          <w:fldChar w:fldCharType="begin"/>
        </w:r>
        <w:r w:rsidR="000630BA">
          <w:instrText>PAGE   \* MERGEFORMAT</w:instrText>
        </w:r>
        <w:r>
          <w:fldChar w:fldCharType="separate"/>
        </w:r>
        <w:r w:rsidR="002A2CCE">
          <w:rPr>
            <w:noProof/>
          </w:rPr>
          <w:t>2</w:t>
        </w:r>
        <w:r>
          <w:fldChar w:fldCharType="end"/>
        </w:r>
      </w:p>
    </w:sdtContent>
  </w:sdt>
  <w:p w:rsidR="00F308CD" w:rsidRPr="00DD748E" w:rsidRDefault="00F308CD" w:rsidP="00F308CD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>Registro de Asociaciones de Canarias: G1/S2/149-97/TF               CIF.: G38455341</w:t>
    </w:r>
  </w:p>
  <w:p w:rsidR="00F308CD" w:rsidRPr="00DD748E" w:rsidRDefault="00F308CD" w:rsidP="00F308CD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 xml:space="preserve">E-mail: </w:t>
    </w:r>
    <w:hyperlink r:id="rId1" w:history="1">
      <w:r w:rsidRPr="00DD748E">
        <w:rPr>
          <w:rStyle w:val="Hipervnculo"/>
          <w:rFonts w:ascii="Arial Narrow" w:hAnsi="Arial Narrow"/>
          <w:sz w:val="16"/>
          <w:szCs w:val="16"/>
        </w:rPr>
        <w:t>tenerifeplataforma@gmail.com</w:t>
      </w:r>
    </w:hyperlink>
    <w:r w:rsidRPr="00DD748E">
      <w:rPr>
        <w:rFonts w:ascii="Arial Narrow" w:hAnsi="Arial Narrow"/>
        <w:sz w:val="16"/>
        <w:szCs w:val="16"/>
      </w:rPr>
      <w:t>Pág.:www.voluntarioscanarias.com</w:t>
    </w:r>
  </w:p>
  <w:p w:rsidR="005B6635" w:rsidRDefault="005B6635" w:rsidP="005B6635">
    <w:pPr>
      <w:pStyle w:val="Piedep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0CE" w:rsidRDefault="006400CE" w:rsidP="005B6635">
      <w:pPr>
        <w:spacing w:after="0" w:line="240" w:lineRule="auto"/>
      </w:pPr>
      <w:r>
        <w:separator/>
      </w:r>
    </w:p>
  </w:footnote>
  <w:footnote w:type="continuationSeparator" w:id="1">
    <w:p w:rsidR="006400CE" w:rsidRDefault="006400CE" w:rsidP="005B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D" w:rsidRDefault="000940A0" w:rsidP="001B0433">
    <w:pPr>
      <w:pStyle w:val="Encabezado"/>
      <w:tabs>
        <w:tab w:val="clear" w:pos="8504"/>
        <w:tab w:val="right" w:pos="9356"/>
      </w:tabs>
    </w:pPr>
    <w:r>
      <w:rPr>
        <w:noProof/>
      </w:rPr>
      <w:drawing>
        <wp:inline distT="0" distB="0" distL="0" distR="0">
          <wp:extent cx="919025" cy="704850"/>
          <wp:effectExtent l="19050" t="0" r="0" b="0"/>
          <wp:docPr id="1" name="0 Imagen" descr="LOGO- ALTA RESOLUCION PLATAFORMA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 ALTA RESOLUCION PLATAFORMA 202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9385" cy="705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>
          <wp:extent cx="1442319" cy="714375"/>
          <wp:effectExtent l="19050" t="0" r="5481" b="0"/>
          <wp:docPr id="3" name="1 Imagen" descr="IVY_Logo_RGB_Horiz_EN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VY_Logo_RGB_Horiz_EN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42319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57F92"/>
    <w:multiLevelType w:val="hybridMultilevel"/>
    <w:tmpl w:val="986A8F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87660"/>
    <w:multiLevelType w:val="hybridMultilevel"/>
    <w:tmpl w:val="06A070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50343"/>
    <w:multiLevelType w:val="hybridMultilevel"/>
    <w:tmpl w:val="4D7E5CE4"/>
    <w:lvl w:ilvl="0" w:tplc="A37EC16C">
      <w:start w:val="3"/>
      <w:numFmt w:val="bullet"/>
      <w:lvlText w:val="-"/>
      <w:lvlJc w:val="left"/>
      <w:pPr>
        <w:ind w:left="1068" w:hanging="360"/>
      </w:pPr>
      <w:rPr>
        <w:rFonts w:ascii="Cambria" w:eastAsiaTheme="minorHAnsi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6E610D9"/>
    <w:multiLevelType w:val="hybridMultilevel"/>
    <w:tmpl w:val="538ED5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34CD"/>
    <w:multiLevelType w:val="hybridMultilevel"/>
    <w:tmpl w:val="032CF2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532784"/>
    <w:multiLevelType w:val="hybridMultilevel"/>
    <w:tmpl w:val="87D6B3E2"/>
    <w:lvl w:ilvl="0" w:tplc="1C7288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D417C9"/>
    <w:multiLevelType w:val="hybridMultilevel"/>
    <w:tmpl w:val="446A014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E5F1F8A"/>
    <w:multiLevelType w:val="hybridMultilevel"/>
    <w:tmpl w:val="9BD492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15FE0"/>
    <w:multiLevelType w:val="hybridMultilevel"/>
    <w:tmpl w:val="FE24356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C5A27"/>
    <w:multiLevelType w:val="hybridMultilevel"/>
    <w:tmpl w:val="0B0072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9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160F0"/>
    <w:rsid w:val="000039A8"/>
    <w:rsid w:val="00036D8E"/>
    <w:rsid w:val="000410B2"/>
    <w:rsid w:val="000630BA"/>
    <w:rsid w:val="000715FE"/>
    <w:rsid w:val="00085AC4"/>
    <w:rsid w:val="000940A0"/>
    <w:rsid w:val="00095451"/>
    <w:rsid w:val="000B6CDC"/>
    <w:rsid w:val="000F148E"/>
    <w:rsid w:val="000F2305"/>
    <w:rsid w:val="00106A01"/>
    <w:rsid w:val="001259A8"/>
    <w:rsid w:val="00136F80"/>
    <w:rsid w:val="00150D1D"/>
    <w:rsid w:val="001631CD"/>
    <w:rsid w:val="0017128A"/>
    <w:rsid w:val="00180F48"/>
    <w:rsid w:val="00190244"/>
    <w:rsid w:val="0019497B"/>
    <w:rsid w:val="001966EE"/>
    <w:rsid w:val="001B0433"/>
    <w:rsid w:val="001D59BB"/>
    <w:rsid w:val="001D67B0"/>
    <w:rsid w:val="00203A89"/>
    <w:rsid w:val="002976B3"/>
    <w:rsid w:val="002A2CCE"/>
    <w:rsid w:val="002D5877"/>
    <w:rsid w:val="00371B0B"/>
    <w:rsid w:val="00386AFC"/>
    <w:rsid w:val="003B54FE"/>
    <w:rsid w:val="003D75C0"/>
    <w:rsid w:val="00406D54"/>
    <w:rsid w:val="00454EDA"/>
    <w:rsid w:val="00476122"/>
    <w:rsid w:val="0049450C"/>
    <w:rsid w:val="004A3FFC"/>
    <w:rsid w:val="004B36EF"/>
    <w:rsid w:val="004E43EE"/>
    <w:rsid w:val="004F51DF"/>
    <w:rsid w:val="00513161"/>
    <w:rsid w:val="00557662"/>
    <w:rsid w:val="00574271"/>
    <w:rsid w:val="005B3107"/>
    <w:rsid w:val="005B6635"/>
    <w:rsid w:val="005D1AD6"/>
    <w:rsid w:val="006114CB"/>
    <w:rsid w:val="006361D8"/>
    <w:rsid w:val="006400CE"/>
    <w:rsid w:val="00687B04"/>
    <w:rsid w:val="006E7942"/>
    <w:rsid w:val="00744D2C"/>
    <w:rsid w:val="007649AA"/>
    <w:rsid w:val="00777B33"/>
    <w:rsid w:val="007A1448"/>
    <w:rsid w:val="007C7E10"/>
    <w:rsid w:val="007D1853"/>
    <w:rsid w:val="007F5958"/>
    <w:rsid w:val="00813AAE"/>
    <w:rsid w:val="00825603"/>
    <w:rsid w:val="0087240B"/>
    <w:rsid w:val="008C0F42"/>
    <w:rsid w:val="008C105D"/>
    <w:rsid w:val="009021AD"/>
    <w:rsid w:val="009160F0"/>
    <w:rsid w:val="00990382"/>
    <w:rsid w:val="00990684"/>
    <w:rsid w:val="009B2315"/>
    <w:rsid w:val="00A1358E"/>
    <w:rsid w:val="00A467A7"/>
    <w:rsid w:val="00A52933"/>
    <w:rsid w:val="00A768C7"/>
    <w:rsid w:val="00A84080"/>
    <w:rsid w:val="00AA6B6C"/>
    <w:rsid w:val="00AD2D3A"/>
    <w:rsid w:val="00AD4601"/>
    <w:rsid w:val="00AD7674"/>
    <w:rsid w:val="00AE6E6D"/>
    <w:rsid w:val="00AE752F"/>
    <w:rsid w:val="00B34DD9"/>
    <w:rsid w:val="00B86530"/>
    <w:rsid w:val="00BA475C"/>
    <w:rsid w:val="00C26FFC"/>
    <w:rsid w:val="00CB35F2"/>
    <w:rsid w:val="00CB7EF5"/>
    <w:rsid w:val="00CC2AFD"/>
    <w:rsid w:val="00CE1B93"/>
    <w:rsid w:val="00CE5B1A"/>
    <w:rsid w:val="00D10078"/>
    <w:rsid w:val="00D662A7"/>
    <w:rsid w:val="00D9770C"/>
    <w:rsid w:val="00DB4A4B"/>
    <w:rsid w:val="00E05AA0"/>
    <w:rsid w:val="00E11D26"/>
    <w:rsid w:val="00E30FB7"/>
    <w:rsid w:val="00E60A00"/>
    <w:rsid w:val="00E67C3B"/>
    <w:rsid w:val="00E7033B"/>
    <w:rsid w:val="00E71912"/>
    <w:rsid w:val="00E86431"/>
    <w:rsid w:val="00E87FEB"/>
    <w:rsid w:val="00E9774A"/>
    <w:rsid w:val="00EC670C"/>
    <w:rsid w:val="00EC7C99"/>
    <w:rsid w:val="00EE2D56"/>
    <w:rsid w:val="00F12D65"/>
    <w:rsid w:val="00F23A7B"/>
    <w:rsid w:val="00F308CD"/>
    <w:rsid w:val="00F67AE7"/>
    <w:rsid w:val="00FD5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90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24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B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6635"/>
  </w:style>
  <w:style w:type="paragraph" w:styleId="Piedepgina">
    <w:name w:val="footer"/>
    <w:basedOn w:val="Normal"/>
    <w:link w:val="PiedepginaCar"/>
    <w:uiPriority w:val="99"/>
    <w:unhideWhenUsed/>
    <w:rsid w:val="005B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6635"/>
  </w:style>
  <w:style w:type="character" w:styleId="Hipervnculo">
    <w:name w:val="Hyperlink"/>
    <w:basedOn w:val="Fuentedeprrafopredeter"/>
    <w:uiPriority w:val="99"/>
    <w:unhideWhenUsed/>
    <w:rsid w:val="005B663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5766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ITULOPORTADA">
    <w:name w:val="TITULO PORTADA"/>
    <w:basedOn w:val="Ttulo"/>
    <w:rsid w:val="00557662"/>
    <w:pPr>
      <w:pBdr>
        <w:bottom w:val="none" w:sz="0" w:space="0" w:color="auto"/>
      </w:pBdr>
      <w:suppressAutoHyphens/>
      <w:spacing w:after="0"/>
      <w:contextualSpacing w:val="0"/>
      <w:jc w:val="center"/>
    </w:pPr>
    <w:rPr>
      <w:rFonts w:ascii="AvantGarde Md BT" w:eastAsia="Cambria" w:hAnsi="AvantGarde Md BT" w:cs="Times New Roman"/>
      <w:b/>
      <w:color w:val="808080"/>
      <w:spacing w:val="0"/>
      <w:kern w:val="2"/>
      <w:sz w:val="36"/>
      <w:szCs w:val="36"/>
      <w:lang w:eastAsia="ar-SA"/>
    </w:rPr>
  </w:style>
  <w:style w:type="paragraph" w:styleId="Ttulo">
    <w:name w:val="Title"/>
    <w:basedOn w:val="Normal"/>
    <w:next w:val="Normal"/>
    <w:link w:val="TtuloCar"/>
    <w:uiPriority w:val="10"/>
    <w:qFormat/>
    <w:rsid w:val="00557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57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nespaciado">
    <w:name w:val="No Spacing"/>
    <w:link w:val="SinespaciadoCar"/>
    <w:uiPriority w:val="1"/>
    <w:qFormat/>
    <w:rsid w:val="00E86431"/>
    <w:pPr>
      <w:spacing w:after="0" w:line="240" w:lineRule="auto"/>
    </w:pPr>
    <w:rPr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8643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nerifeplataform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Local\Microsoft\Windows\Temporary%20Internet%20Files\Content.IE5\1FDDLDBN\11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8C363C979794AADBFE129D0FEF7C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FB9AA-62BA-4BE6-AEEA-E429B5575BCE}"/>
      </w:docPartPr>
      <w:docPartBody>
        <w:p w:rsidR="00282AB3" w:rsidRDefault="00DF1984" w:rsidP="00DF1984">
          <w:pPr>
            <w:pStyle w:val="78C363C979794AADBFE129D0FEF7CD6F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F1984"/>
    <w:rsid w:val="00282AB3"/>
    <w:rsid w:val="004F63FB"/>
    <w:rsid w:val="00DF1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A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B954D429F0246A8B1060652921ADA31">
    <w:name w:val="DB954D429F0246A8B1060652921ADA31"/>
    <w:rsid w:val="00DF1984"/>
  </w:style>
  <w:style w:type="paragraph" w:customStyle="1" w:styleId="78DDA52A8FDB4B5B8651894E0CBA7D86">
    <w:name w:val="78DDA52A8FDB4B5B8651894E0CBA7D86"/>
    <w:rsid w:val="00DF1984"/>
  </w:style>
  <w:style w:type="paragraph" w:customStyle="1" w:styleId="CE03A2BAA8074B1C914C42C5019A4421">
    <w:name w:val="CE03A2BAA8074B1C914C42C5019A4421"/>
    <w:rsid w:val="00DF1984"/>
  </w:style>
  <w:style w:type="paragraph" w:customStyle="1" w:styleId="361F5F0C255C407A9DB9D9B4D90E5A08">
    <w:name w:val="361F5F0C255C407A9DB9D9B4D90E5A08"/>
    <w:rsid w:val="00DF1984"/>
  </w:style>
  <w:style w:type="paragraph" w:customStyle="1" w:styleId="322ACD7BC6844811933CFEE240283AE5">
    <w:name w:val="322ACD7BC6844811933CFEE240283AE5"/>
    <w:rsid w:val="00DF1984"/>
  </w:style>
  <w:style w:type="paragraph" w:customStyle="1" w:styleId="B4F6D8D23B5643C59242565162726BD1">
    <w:name w:val="B4F6D8D23B5643C59242565162726BD1"/>
    <w:rsid w:val="00DF1984"/>
  </w:style>
  <w:style w:type="paragraph" w:customStyle="1" w:styleId="CDC8845418DA4E5BA4B3D53A8D0BFC57">
    <w:name w:val="CDC8845418DA4E5BA4B3D53A8D0BFC57"/>
    <w:rsid w:val="00DF1984"/>
  </w:style>
  <w:style w:type="paragraph" w:customStyle="1" w:styleId="C5077B7B31904A3197C881C5F7EE7F2B">
    <w:name w:val="C5077B7B31904A3197C881C5F7EE7F2B"/>
    <w:rsid w:val="00DF1984"/>
  </w:style>
  <w:style w:type="paragraph" w:customStyle="1" w:styleId="514A2F3E1EC444A79D559F30B89FFBB2">
    <w:name w:val="514A2F3E1EC444A79D559F30B89FFBB2"/>
    <w:rsid w:val="00DF1984"/>
  </w:style>
  <w:style w:type="paragraph" w:customStyle="1" w:styleId="02EFF1F5DC2849BBA6DCCE6993F0E066">
    <w:name w:val="02EFF1F5DC2849BBA6DCCE6993F0E066"/>
    <w:rsid w:val="00DF1984"/>
  </w:style>
  <w:style w:type="paragraph" w:customStyle="1" w:styleId="78C363C979794AADBFE129D0FEF7CD6F">
    <w:name w:val="78C363C979794AADBFE129D0FEF7CD6F"/>
    <w:rsid w:val="00DF1984"/>
  </w:style>
  <w:style w:type="paragraph" w:customStyle="1" w:styleId="A088C5705A9A4D5C8F06493340B1C39D">
    <w:name w:val="A088C5705A9A4D5C8F06493340B1C39D"/>
    <w:rsid w:val="00DF198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111</Template>
  <TotalTime>3</TotalTime>
  <Pages>8</Pages>
  <Words>1260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ACCIÓN  DE INCIDENCIA POLITICA 2026</dc:title>
  <dc:subject>Aprobado en Asamblea General Ordinaria del 21 de Mayo de 2026</dc:subject>
  <dc:creator>Usuario</dc:creator>
  <cp:lastModifiedBy>tenerifeplataforma@gmail.com</cp:lastModifiedBy>
  <cp:revision>4</cp:revision>
  <cp:lastPrinted>2026-03-21T23:04:00Z</cp:lastPrinted>
  <dcterms:created xsi:type="dcterms:W3CDTF">2026-09-01T08:56:00Z</dcterms:created>
  <dcterms:modified xsi:type="dcterms:W3CDTF">2026-09-01T09:10:00Z</dcterms:modified>
</cp:coreProperties>
</file>